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9EA74D" w14:textId="1907EAC3" w:rsidR="009F03A8" w:rsidRDefault="009F03A8" w:rsidP="009F03A8">
      <w:pPr>
        <w:tabs>
          <w:tab w:val="right" w:pos="9638"/>
        </w:tabs>
        <w:rPr>
          <w:rFonts w:ascii="Arial" w:hAnsi="Arial" w:cs="Arial"/>
          <w:b/>
          <w:noProof/>
          <w:sz w:val="24"/>
        </w:rPr>
      </w:pPr>
      <w:bookmarkStart w:id="0" w:name="_Hlk91753531"/>
      <w:r>
        <w:rPr>
          <w:rFonts w:ascii="Arial" w:hAnsi="Arial" w:cs="Arial"/>
          <w:b/>
          <w:noProof/>
          <w:sz w:val="24"/>
        </w:rPr>
        <w:t>SA WG2 Meeting #163</w:t>
      </w:r>
      <w:r>
        <w:rPr>
          <w:rFonts w:ascii="Arial" w:hAnsi="Arial" w:cs="Arial"/>
          <w:b/>
          <w:noProof/>
          <w:sz w:val="24"/>
        </w:rPr>
        <w:tab/>
        <w:t>S2-240</w:t>
      </w:r>
      <w:r w:rsidR="00E44075">
        <w:rPr>
          <w:rFonts w:ascii="Arial" w:hAnsi="Arial" w:cs="Arial"/>
          <w:b/>
          <w:noProof/>
          <w:sz w:val="24"/>
        </w:rPr>
        <w:t>6</w:t>
      </w:r>
      <w:r w:rsidR="0014500A">
        <w:rPr>
          <w:rFonts w:ascii="Arial" w:hAnsi="Arial" w:cs="Arial"/>
          <w:b/>
          <w:noProof/>
          <w:sz w:val="24"/>
        </w:rPr>
        <w:t>890</w:t>
      </w:r>
    </w:p>
    <w:p w14:paraId="1FC591F7" w14:textId="2590BC5A" w:rsidR="009B2A0C" w:rsidRDefault="009F03A8" w:rsidP="009F03A8">
      <w:pPr>
        <w:pStyle w:val="CRCoverPage"/>
        <w:outlineLvl w:val="0"/>
        <w:rPr>
          <w:b/>
          <w:noProof/>
          <w:sz w:val="24"/>
        </w:rPr>
      </w:pPr>
      <w:r>
        <w:rPr>
          <w:rFonts w:cs="Arial"/>
          <w:b/>
          <w:noProof/>
          <w:sz w:val="24"/>
        </w:rPr>
        <w:t>27 - 31 May, 2024, Jeju, South Korea</w:t>
      </w:r>
      <w:r>
        <w:rPr>
          <w:rFonts w:cs="Arial"/>
          <w:b/>
          <w:noProof/>
          <w:sz w:val="24"/>
        </w:rPr>
        <w:tab/>
      </w:r>
      <w:r>
        <w:rPr>
          <w:rFonts w:cs="Arial"/>
          <w:b/>
          <w:noProof/>
          <w:sz w:val="24"/>
        </w:rPr>
        <w:tab/>
      </w:r>
      <w:r>
        <w:rPr>
          <w:rFonts w:cs="Arial"/>
          <w:b/>
          <w:noProof/>
          <w:sz w:val="24"/>
        </w:rPr>
        <w:tab/>
      </w:r>
      <w:r>
        <w:rPr>
          <w:rFonts w:cs="Arial"/>
          <w:b/>
          <w:noProof/>
          <w:color w:val="3333FF"/>
          <w:sz w:val="24"/>
        </w:rPr>
        <w:tab/>
      </w:r>
      <w:r>
        <w:rPr>
          <w:rFonts w:cs="Arial"/>
          <w:b/>
          <w:noProof/>
          <w:color w:val="3333FF"/>
          <w:sz w:val="24"/>
        </w:rPr>
        <w:tab/>
      </w:r>
      <w:r w:rsidR="009B2A0C">
        <w:rPr>
          <w:rFonts w:cs="Arial"/>
          <w:b/>
          <w:noProof/>
          <w:color w:val="3333FF"/>
          <w:sz w:val="24"/>
        </w:rPr>
        <w:tab/>
      </w:r>
      <w:r w:rsidR="009B2A0C">
        <w:rPr>
          <w:rFonts w:cs="Arial"/>
          <w:b/>
          <w:noProof/>
          <w:color w:val="3333FF"/>
          <w:sz w:val="24"/>
        </w:rPr>
        <w:tab/>
        <w:t xml:space="preserve">          </w:t>
      </w:r>
      <w:r w:rsidR="009B2A0C">
        <w:rPr>
          <w:b/>
          <w:noProof/>
          <w:color w:val="3333FF"/>
        </w:rPr>
        <w:t>(revision of S2-240</w:t>
      </w:r>
      <w:r w:rsidR="0014500A">
        <w:rPr>
          <w:b/>
          <w:noProof/>
          <w:color w:val="3333FF"/>
        </w:rPr>
        <w:t>6244</w:t>
      </w:r>
      <w:r w:rsidR="009B2A0C">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C379E7" w:rsidR="001E41F3" w:rsidRPr="00410371" w:rsidRDefault="00FE5D90" w:rsidP="00E13F3D">
            <w:pPr>
              <w:pStyle w:val="CRCoverPage"/>
              <w:spacing w:after="0"/>
              <w:jc w:val="right"/>
              <w:rPr>
                <w:b/>
                <w:noProof/>
                <w:sz w:val="28"/>
              </w:rPr>
            </w:pPr>
            <w:r>
              <w:rPr>
                <w:b/>
                <w:noProof/>
                <w:sz w:val="28"/>
              </w:rPr>
              <w:t>23.50</w:t>
            </w:r>
            <w:r w:rsidR="000D7E81">
              <w:rPr>
                <w:b/>
                <w:noProof/>
                <w:sz w:val="28"/>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D9C5A6B" w:rsidR="001E41F3" w:rsidRPr="00410371" w:rsidRDefault="00E44075" w:rsidP="009658BC">
            <w:pPr>
              <w:pStyle w:val="CRCoverPage"/>
              <w:spacing w:after="0"/>
              <w:jc w:val="center"/>
              <w:rPr>
                <w:noProof/>
              </w:rPr>
            </w:pPr>
            <w:r>
              <w:rPr>
                <w:b/>
                <w:noProof/>
                <w:sz w:val="28"/>
              </w:rPr>
              <w:t>4817</w:t>
            </w:r>
            <w:r w:rsidR="009658BC">
              <w:rPr>
                <w:b/>
                <w:noProof/>
                <w:sz w:val="28"/>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312B7FC" w:rsidR="001E41F3" w:rsidRPr="00410371" w:rsidRDefault="0014500A"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92E197B" w:rsidR="001E41F3" w:rsidRPr="00410371" w:rsidRDefault="00FE5D90">
            <w:pPr>
              <w:pStyle w:val="CRCoverPage"/>
              <w:spacing w:after="0"/>
              <w:jc w:val="center"/>
              <w:rPr>
                <w:noProof/>
                <w:sz w:val="28"/>
              </w:rPr>
            </w:pPr>
            <w:r>
              <w:rPr>
                <w:b/>
                <w:noProof/>
                <w:sz w:val="28"/>
              </w:rPr>
              <w:t>1</w:t>
            </w:r>
            <w:r w:rsidR="0094640C">
              <w:rPr>
                <w:b/>
                <w:noProof/>
                <w:sz w:val="28"/>
              </w:rPr>
              <w:t>8</w:t>
            </w:r>
            <w:r>
              <w:rPr>
                <w:b/>
                <w:noProof/>
                <w:sz w:val="28"/>
              </w:rPr>
              <w:t>.</w:t>
            </w:r>
            <w:r w:rsidR="009F03A8">
              <w:rPr>
                <w:b/>
                <w:noProof/>
                <w:sz w:val="28"/>
              </w:rPr>
              <w:t>5</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14BD3FA" w:rsidR="00F25D98" w:rsidRDefault="00396D0A"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BEE7CC" w:rsidR="00F25D98" w:rsidRDefault="00FE5D9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31596"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gridCol w:w="5489"/>
        <w:gridCol w:w="5489"/>
        <w:gridCol w:w="5489"/>
        <w:gridCol w:w="5489"/>
      </w:tblGrid>
      <w:tr w:rsidR="001E41F3" w14:paraId="31618834" w14:textId="77777777" w:rsidTr="00421293">
        <w:trPr>
          <w:gridAfter w:val="4"/>
          <w:wAfter w:w="21956"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421293">
        <w:trPr>
          <w:gridAfter w:val="4"/>
          <w:wAfter w:w="21956" w:type="dxa"/>
        </w:trPr>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C7A16C5" w14:textId="7CC1DD7C" w:rsidR="00BC2919" w:rsidRPr="00BC2919" w:rsidRDefault="00BC2919" w:rsidP="00BC2919">
            <w:pPr>
              <w:pStyle w:val="CRCoverPage"/>
              <w:spacing w:after="0"/>
              <w:ind w:left="100"/>
              <w:rPr>
                <w:noProof/>
              </w:rPr>
            </w:pPr>
            <w:r>
              <w:rPr>
                <w:noProof/>
              </w:rPr>
              <w:t>Correction about the UE i</w:t>
            </w:r>
            <w:r w:rsidRPr="00BC2919">
              <w:rPr>
                <w:noProof/>
              </w:rPr>
              <w:t>ndicat</w:t>
            </w:r>
            <w:r>
              <w:rPr>
                <w:noProof/>
              </w:rPr>
              <w:t>ion</w:t>
            </w:r>
            <w:r w:rsidRPr="00BC2919">
              <w:rPr>
                <w:noProof/>
              </w:rPr>
              <w:t xml:space="preserve"> </w:t>
            </w:r>
            <w:r>
              <w:rPr>
                <w:noProof/>
              </w:rPr>
              <w:t xml:space="preserve">of </w:t>
            </w:r>
            <w:r w:rsidRPr="00BC2919">
              <w:rPr>
                <w:noProof/>
              </w:rPr>
              <w:t xml:space="preserve">the support of slice based N3IWF/TNGF selection </w:t>
            </w:r>
          </w:p>
          <w:p w14:paraId="3D393EEE" w14:textId="42C83F0F" w:rsidR="001E41F3" w:rsidRDefault="001E41F3">
            <w:pPr>
              <w:pStyle w:val="CRCoverPage"/>
              <w:spacing w:after="0"/>
              <w:ind w:left="100"/>
              <w:rPr>
                <w:noProof/>
              </w:rPr>
            </w:pPr>
          </w:p>
        </w:tc>
      </w:tr>
      <w:tr w:rsidR="001E41F3" w14:paraId="05C08479" w14:textId="77777777" w:rsidTr="00421293">
        <w:trPr>
          <w:gridAfter w:val="4"/>
          <w:wAfter w:w="21956" w:type="dxa"/>
        </w:trPr>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421293">
        <w:trPr>
          <w:gridAfter w:val="4"/>
          <w:wAfter w:w="21956" w:type="dxa"/>
        </w:trPr>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7F50576" w:rsidR="001E41F3" w:rsidRDefault="00FE5D90">
            <w:pPr>
              <w:pStyle w:val="CRCoverPage"/>
              <w:spacing w:after="0"/>
              <w:ind w:left="100"/>
              <w:rPr>
                <w:noProof/>
                <w:lang w:eastAsia="ko-KR"/>
              </w:rPr>
            </w:pPr>
            <w:r w:rsidRPr="00954433">
              <w:rPr>
                <w:noProof/>
              </w:rPr>
              <w:t>Nokia</w:t>
            </w:r>
            <w:r w:rsidR="00BD6924">
              <w:rPr>
                <w:rFonts w:hint="eastAsia"/>
                <w:noProof/>
                <w:lang w:eastAsia="ko-KR"/>
              </w:rPr>
              <w:t>, LG Electronics</w:t>
            </w:r>
            <w:r w:rsidR="004461A6">
              <w:rPr>
                <w:noProof/>
                <w:lang w:eastAsia="ko-KR"/>
              </w:rPr>
              <w:t>, Samsung</w:t>
            </w:r>
            <w:r w:rsidR="00095239">
              <w:rPr>
                <w:noProof/>
                <w:lang w:eastAsia="ko-KR"/>
              </w:rPr>
              <w:t>, OPPO</w:t>
            </w:r>
          </w:p>
        </w:tc>
      </w:tr>
      <w:tr w:rsidR="001E41F3" w14:paraId="4196B218" w14:textId="77777777" w:rsidTr="00421293">
        <w:trPr>
          <w:gridAfter w:val="4"/>
          <w:wAfter w:w="21956" w:type="dxa"/>
        </w:trPr>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72292B2" w:rsidR="001E41F3" w:rsidRDefault="00FE5D90" w:rsidP="00547111">
            <w:pPr>
              <w:pStyle w:val="CRCoverPage"/>
              <w:spacing w:after="0"/>
              <w:ind w:left="100"/>
              <w:rPr>
                <w:noProof/>
              </w:rPr>
            </w:pPr>
            <w:r>
              <w:rPr>
                <w:noProof/>
              </w:rPr>
              <w:t>S2</w:t>
            </w:r>
          </w:p>
        </w:tc>
      </w:tr>
      <w:tr w:rsidR="001E41F3" w14:paraId="76303739" w14:textId="77777777" w:rsidTr="00421293">
        <w:trPr>
          <w:gridAfter w:val="4"/>
          <w:wAfter w:w="21956" w:type="dxa"/>
        </w:trPr>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421293">
        <w:trPr>
          <w:gridAfter w:val="4"/>
          <w:wAfter w:w="21956" w:type="dxa"/>
        </w:trPr>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AC98396" w:rsidR="001E41F3" w:rsidRDefault="00635118">
            <w:pPr>
              <w:pStyle w:val="CRCoverPage"/>
              <w:spacing w:after="0"/>
              <w:ind w:left="100"/>
              <w:rPr>
                <w:noProof/>
              </w:rPr>
            </w:pPr>
            <w:r>
              <w:rPr>
                <w:noProof/>
              </w:rPr>
              <w:t>5WWC</w:t>
            </w:r>
            <w:r w:rsidR="0094640C">
              <w:rPr>
                <w:noProof/>
              </w:rPr>
              <w:t>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89A321D" w:rsidR="001E41F3" w:rsidRDefault="00FE5D90">
            <w:pPr>
              <w:pStyle w:val="CRCoverPage"/>
              <w:spacing w:after="0"/>
              <w:ind w:left="100"/>
              <w:rPr>
                <w:noProof/>
              </w:rPr>
            </w:pPr>
            <w:bookmarkStart w:id="2" w:name="_Hlk98854634"/>
            <w:r>
              <w:rPr>
                <w:noProof/>
              </w:rPr>
              <w:t>202</w:t>
            </w:r>
            <w:r w:rsidR="000E3123">
              <w:rPr>
                <w:noProof/>
              </w:rPr>
              <w:t>4</w:t>
            </w:r>
            <w:r>
              <w:rPr>
                <w:noProof/>
              </w:rPr>
              <w:t>-</w:t>
            </w:r>
            <w:bookmarkEnd w:id="2"/>
            <w:r w:rsidR="000E3123">
              <w:rPr>
                <w:noProof/>
              </w:rPr>
              <w:t>0</w:t>
            </w:r>
            <w:r w:rsidR="00BC2919">
              <w:rPr>
                <w:noProof/>
              </w:rPr>
              <w:t>5</w:t>
            </w:r>
            <w:r w:rsidR="004B520E">
              <w:rPr>
                <w:noProof/>
              </w:rPr>
              <w:t>-0</w:t>
            </w:r>
            <w:r w:rsidR="000E3123">
              <w:rPr>
                <w:noProof/>
              </w:rPr>
              <w:t>4</w:t>
            </w:r>
          </w:p>
        </w:tc>
      </w:tr>
      <w:tr w:rsidR="001E41F3" w14:paraId="690C7843" w14:textId="77777777" w:rsidTr="00421293">
        <w:trPr>
          <w:gridAfter w:val="4"/>
          <w:wAfter w:w="21956" w:type="dxa"/>
        </w:trPr>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421293">
        <w:trPr>
          <w:gridAfter w:val="4"/>
          <w:wAfter w:w="21956" w:type="dxa"/>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C6EEFC9" w:rsidR="001E41F3" w:rsidRDefault="00FE5D90"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B659524" w:rsidR="001E41F3" w:rsidRDefault="00FE5D90">
            <w:pPr>
              <w:pStyle w:val="CRCoverPage"/>
              <w:spacing w:after="0"/>
              <w:ind w:left="100"/>
              <w:rPr>
                <w:noProof/>
              </w:rPr>
            </w:pPr>
            <w:r>
              <w:rPr>
                <w:noProof/>
              </w:rPr>
              <w:t>Rel-1</w:t>
            </w:r>
            <w:r w:rsidR="0094640C">
              <w:rPr>
                <w:noProof/>
              </w:rPr>
              <w:t>8</w:t>
            </w:r>
          </w:p>
        </w:tc>
      </w:tr>
      <w:tr w:rsidR="001E41F3" w14:paraId="30122F0C" w14:textId="77777777" w:rsidTr="00421293">
        <w:trPr>
          <w:gridAfter w:val="4"/>
          <w:wAfter w:w="21956" w:type="dxa"/>
        </w:trPr>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421293">
        <w:trPr>
          <w:gridAfter w:val="4"/>
          <w:wAfter w:w="21956" w:type="dxa"/>
        </w:trPr>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421293">
        <w:trPr>
          <w:gridAfter w:val="4"/>
          <w:wAfter w:w="21956" w:type="dxa"/>
        </w:trPr>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8895934" w14:textId="4651CEBC" w:rsidR="001E41F3" w:rsidRPr="00191858" w:rsidRDefault="009F03A8" w:rsidP="00687713">
            <w:pPr>
              <w:pStyle w:val="CRCoverPage"/>
              <w:spacing w:after="0"/>
              <w:rPr>
                <w:noProof/>
                <w:sz w:val="22"/>
                <w:szCs w:val="22"/>
              </w:rPr>
            </w:pPr>
            <w:r w:rsidRPr="00191858">
              <w:rPr>
                <w:noProof/>
                <w:sz w:val="22"/>
                <w:szCs w:val="22"/>
              </w:rPr>
              <w:t xml:space="preserve">CT1 LS </w:t>
            </w:r>
            <w:r w:rsidR="00687713" w:rsidRPr="00191858">
              <w:rPr>
                <w:rFonts w:cs="Arial"/>
                <w:bCs/>
                <w:sz w:val="22"/>
                <w:szCs w:val="22"/>
              </w:rPr>
              <w:t>C1-242934 = S2-2405859 that states</w:t>
            </w:r>
          </w:p>
          <w:p w14:paraId="08FCD8E6" w14:textId="5CE8FF7D" w:rsidR="009F03A8" w:rsidRPr="00191858" w:rsidRDefault="00687713" w:rsidP="009F03A8">
            <w:pPr>
              <w:rPr>
                <w:rFonts w:ascii="Arial" w:hAnsi="Arial" w:cs="Arial"/>
                <w:sz w:val="22"/>
                <w:szCs w:val="22"/>
              </w:rPr>
            </w:pPr>
            <w:r w:rsidRPr="00191858">
              <w:rPr>
                <w:rFonts w:ascii="Arial" w:hAnsi="Arial" w:cs="Arial"/>
                <w:sz w:val="22"/>
                <w:szCs w:val="22"/>
              </w:rPr>
              <w:t xml:space="preserve">  </w:t>
            </w:r>
            <w:r w:rsidR="009F03A8" w:rsidRPr="00191858">
              <w:rPr>
                <w:rFonts w:ascii="Arial" w:hAnsi="Arial" w:cs="Arial"/>
                <w:sz w:val="22"/>
                <w:szCs w:val="22"/>
              </w:rPr>
              <w:t>TS 23.502 states the following in clause 4.12.2.2:</w:t>
            </w:r>
          </w:p>
          <w:p w14:paraId="60535BC3" w14:textId="625750B8" w:rsidR="009F03A8" w:rsidRPr="00191858" w:rsidRDefault="009F03A8" w:rsidP="009F03A8">
            <w:pPr>
              <w:rPr>
                <w:rFonts w:ascii="Arial" w:hAnsi="Arial" w:cs="Arial"/>
                <w:sz w:val="22"/>
                <w:szCs w:val="22"/>
              </w:rPr>
            </w:pPr>
            <w:r w:rsidRPr="00191858">
              <w:rPr>
                <w:noProof/>
                <w:sz w:val="22"/>
                <w:szCs w:val="22"/>
              </w:rPr>
              <mc:AlternateContent>
                <mc:Choice Requires="wps">
                  <w:drawing>
                    <wp:anchor distT="0" distB="0" distL="114300" distR="114300" simplePos="0" relativeHeight="251659264" behindDoc="0" locked="0" layoutInCell="1" allowOverlap="1" wp14:anchorId="57B5D963" wp14:editId="1DB96DE2">
                      <wp:simplePos x="0" y="0"/>
                      <wp:positionH relativeFrom="column">
                        <wp:posOffset>0</wp:posOffset>
                      </wp:positionH>
                      <wp:positionV relativeFrom="paragraph">
                        <wp:posOffset>0</wp:posOffset>
                      </wp:positionV>
                      <wp:extent cx="6130290" cy="1205865"/>
                      <wp:effectExtent l="5715" t="5715" r="7620" b="7620"/>
                      <wp:wrapSquare wrapText="bothSides"/>
                      <wp:docPr id="15912740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0290" cy="1205865"/>
                              </a:xfrm>
                              <a:prstGeom prst="rect">
                                <a:avLst/>
                              </a:prstGeom>
                              <a:solidFill>
                                <a:srgbClr val="FFFFFF"/>
                              </a:solidFill>
                              <a:ln w="9525">
                                <a:solidFill>
                                  <a:srgbClr val="000000"/>
                                </a:solidFill>
                                <a:miter lim="800000"/>
                                <a:headEnd/>
                                <a:tailEnd/>
                              </a:ln>
                            </wps:spPr>
                            <wps:txbx>
                              <w:txbxContent>
                                <w:p w14:paraId="1A74F35E" w14:textId="77777777" w:rsidR="009F03A8" w:rsidRPr="00240B07" w:rsidRDefault="009F03A8" w:rsidP="009F03A8">
                                  <w:pPr>
                                    <w:overflowPunct w:val="0"/>
                                    <w:autoSpaceDE w:val="0"/>
                                    <w:autoSpaceDN w:val="0"/>
                                    <w:adjustRightInd w:val="0"/>
                                    <w:ind w:left="568" w:hanging="284"/>
                                    <w:textAlignment w:val="baseline"/>
                                    <w:rPr>
                                      <w:i/>
                                      <w:iCs/>
                                      <w:lang w:eastAsia="en-GB"/>
                                    </w:rPr>
                                  </w:pPr>
                                  <w:r w:rsidRPr="00240B07">
                                    <w:rPr>
                                      <w:i/>
                                      <w:iCs/>
                                      <w:lang w:eastAsia="en-GB"/>
                                    </w:rPr>
                                    <w:tab/>
                                  </w:r>
                                  <w:r w:rsidRPr="00C800AB">
                                    <w:rPr>
                                      <w:i/>
                                      <w:iCs/>
                                      <w:lang w:eastAsia="en-GB"/>
                                    </w:rPr>
                                    <w:t>Then the AMF triggers the UE PCF to update the UE policies for slice specific</w:t>
                                  </w:r>
                                  <w:r w:rsidRPr="00240B07">
                                    <w:rPr>
                                      <w:i/>
                                      <w:iCs/>
                                      <w:lang w:eastAsia="en-GB"/>
                                    </w:rPr>
                                    <w:t xml:space="preserve"> N3IWF selection by either indicating the request in </w:t>
                                  </w:r>
                                  <w:proofErr w:type="spellStart"/>
                                  <w:r w:rsidRPr="00240B07">
                                    <w:rPr>
                                      <w:i/>
                                      <w:iCs/>
                                      <w:lang w:eastAsia="en-GB"/>
                                    </w:rPr>
                                    <w:t>Npcf_UEPolicyControl_Create</w:t>
                                  </w:r>
                                  <w:proofErr w:type="spellEnd"/>
                                  <w:r w:rsidRPr="00240B07">
                                    <w:rPr>
                                      <w:i/>
                                      <w:iCs/>
                                      <w:lang w:eastAsia="en-GB"/>
                                    </w:rPr>
                                    <w:t xml:space="preserve"> or, if a UE policy already exists, by issuing a </w:t>
                                  </w:r>
                                  <w:proofErr w:type="spellStart"/>
                                  <w:r w:rsidRPr="00240B07">
                                    <w:rPr>
                                      <w:i/>
                                      <w:iCs/>
                                      <w:lang w:eastAsia="en-GB"/>
                                    </w:rPr>
                                    <w:t>Npcf_UEPolicyControl_Update</w:t>
                                  </w:r>
                                  <w:proofErr w:type="spellEnd"/>
                                  <w:r w:rsidRPr="00240B07">
                                    <w:rPr>
                                      <w:i/>
                                      <w:iCs/>
                                      <w:lang w:eastAsia="en-GB"/>
                                    </w:rPr>
                                    <w:t>.</w:t>
                                  </w:r>
                                  <w:r>
                                    <w:rPr>
                                      <w:i/>
                                      <w:iCs/>
                                      <w:lang w:eastAsia="en-GB"/>
                                    </w:rPr>
                                    <w:t xml:space="preserve"> (…)</w:t>
                                  </w:r>
                                </w:p>
                                <w:p w14:paraId="13A91739" w14:textId="77777777" w:rsidR="009F03A8" w:rsidRPr="00964DCB" w:rsidRDefault="009F03A8" w:rsidP="009F03A8">
                                  <w:pPr>
                                    <w:keepLines/>
                                    <w:overflowPunct w:val="0"/>
                                    <w:autoSpaceDE w:val="0"/>
                                    <w:autoSpaceDN w:val="0"/>
                                    <w:adjustRightInd w:val="0"/>
                                    <w:ind w:left="1135" w:hanging="851"/>
                                    <w:textAlignment w:val="baseline"/>
                                    <w:rPr>
                                      <w:i/>
                                      <w:iCs/>
                                    </w:rPr>
                                  </w:pPr>
                                  <w:r w:rsidRPr="00240B07">
                                    <w:rPr>
                                      <w:i/>
                                      <w:iCs/>
                                      <w:highlight w:val="yellow"/>
                                      <w:lang w:eastAsia="en-GB"/>
                                    </w:rPr>
                                    <w:t>NOTE 8</w:t>
                                  </w:r>
                                  <w:r w:rsidRPr="00240B07">
                                    <w:rPr>
                                      <w:i/>
                                      <w:iCs/>
                                      <w:lang w:eastAsia="en-GB"/>
                                    </w:rPr>
                                    <w:t>:</w:t>
                                  </w:r>
                                  <w:r w:rsidRPr="00240B07">
                                    <w:rPr>
                                      <w:i/>
                                      <w:iCs/>
                                      <w:lang w:eastAsia="en-GB"/>
                                    </w:rPr>
                                    <w:tab/>
                                    <w:t>The UE is assumed to inform PCF whether the UE supports Extended Home N3IWF identifier configuration and Slice-specific N3IWF prefix configuration as part of the UE policy update procedure. Details will be specified in Stage 3 specifications.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7B5D963" id="_x0000_t202" coordsize="21600,21600" o:spt="202" path="m,l,21600r21600,l21600,xe">
                      <v:stroke joinstyle="miter"/>
                      <v:path gradientshapeok="t" o:connecttype="rect"/>
                    </v:shapetype>
                    <v:shape id="Text Box 2" o:spid="_x0000_s1026" type="#_x0000_t202" style="position:absolute;margin-left:0;margin-top:0;width:482.7pt;height:94.9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">
                      <v:textbox style="mso-fit-shape-to-text:t">
                        <w:txbxContent>
                          <w:p w14:paraId="1A74F35E" w14:textId="77777777" w:rsidR="009F03A8" w:rsidRPr="00240B07" w:rsidRDefault="009F03A8" w:rsidP="009F03A8">
                            <w:pPr>
                              <w:overflowPunct w:val="0"/>
                              <w:autoSpaceDE w:val="0"/>
                              <w:autoSpaceDN w:val="0"/>
                              <w:adjustRightInd w:val="0"/>
                              <w:ind w:left="568" w:hanging="284"/>
                              <w:textAlignment w:val="baseline"/>
                              <w:rPr>
                                <w:i/>
                                <w:iCs/>
                                <w:lang w:eastAsia="en-GB"/>
                              </w:rPr>
                            </w:pPr>
                            <w:r w:rsidRPr="00240B07">
                              <w:rPr>
                                <w:i/>
                                <w:iCs/>
                                <w:lang w:eastAsia="en-GB"/>
                              </w:rPr>
                              <w:tab/>
                            </w:r>
                            <w:r w:rsidRPr="00C800AB">
                              <w:rPr>
                                <w:i/>
                                <w:iCs/>
                                <w:lang w:eastAsia="en-GB"/>
                              </w:rPr>
                              <w:t>Then the AMF triggers the UE PCF to update the UE policies for slice specific</w:t>
                            </w:r>
                            <w:r w:rsidRPr="00240B07">
                              <w:rPr>
                                <w:i/>
                                <w:iCs/>
                                <w:lang w:eastAsia="en-GB"/>
                              </w:rPr>
                              <w:t xml:space="preserve"> N3IWF selection by either indicating the request in </w:t>
                            </w:r>
                            <w:proofErr w:type="spellStart"/>
                            <w:r w:rsidRPr="00240B07">
                              <w:rPr>
                                <w:i/>
                                <w:iCs/>
                                <w:lang w:eastAsia="en-GB"/>
                              </w:rPr>
                              <w:t>Npcf_UEPolicyControl_Create</w:t>
                            </w:r>
                            <w:proofErr w:type="spellEnd"/>
                            <w:r w:rsidRPr="00240B07">
                              <w:rPr>
                                <w:i/>
                                <w:iCs/>
                                <w:lang w:eastAsia="en-GB"/>
                              </w:rPr>
                              <w:t xml:space="preserve"> or, if a UE policy already exists, by issuing a </w:t>
                            </w:r>
                            <w:proofErr w:type="spellStart"/>
                            <w:r w:rsidRPr="00240B07">
                              <w:rPr>
                                <w:i/>
                                <w:iCs/>
                                <w:lang w:eastAsia="en-GB"/>
                              </w:rPr>
                              <w:t>Npcf_UEPolicyControl_Update</w:t>
                            </w:r>
                            <w:proofErr w:type="spellEnd"/>
                            <w:r w:rsidRPr="00240B07">
                              <w:rPr>
                                <w:i/>
                                <w:iCs/>
                                <w:lang w:eastAsia="en-GB"/>
                              </w:rPr>
                              <w:t>.</w:t>
                            </w:r>
                            <w:r>
                              <w:rPr>
                                <w:i/>
                                <w:iCs/>
                                <w:lang w:eastAsia="en-GB"/>
                              </w:rPr>
                              <w:t xml:space="preserve"> (…)</w:t>
                            </w:r>
                          </w:p>
                          <w:p w14:paraId="13A91739" w14:textId="77777777" w:rsidR="009F03A8" w:rsidRPr="00964DCB" w:rsidRDefault="009F03A8" w:rsidP="009F03A8">
                            <w:pPr>
                              <w:keepLines/>
                              <w:overflowPunct w:val="0"/>
                              <w:autoSpaceDE w:val="0"/>
                              <w:autoSpaceDN w:val="0"/>
                              <w:adjustRightInd w:val="0"/>
                              <w:ind w:left="1135" w:hanging="851"/>
                              <w:textAlignment w:val="baseline"/>
                              <w:rPr>
                                <w:i/>
                                <w:iCs/>
                              </w:rPr>
                            </w:pPr>
                            <w:r w:rsidRPr="00240B07">
                              <w:rPr>
                                <w:i/>
                                <w:iCs/>
                                <w:highlight w:val="yellow"/>
                                <w:lang w:eastAsia="en-GB"/>
                              </w:rPr>
                              <w:t>NOTE 8</w:t>
                            </w:r>
                            <w:r w:rsidRPr="00240B07">
                              <w:rPr>
                                <w:i/>
                                <w:iCs/>
                                <w:lang w:eastAsia="en-GB"/>
                              </w:rPr>
                              <w:t>:</w:t>
                            </w:r>
                            <w:r w:rsidRPr="00240B07">
                              <w:rPr>
                                <w:i/>
                                <w:iCs/>
                                <w:lang w:eastAsia="en-GB"/>
                              </w:rPr>
                              <w:tab/>
                              <w:t>The UE is assumed to inform PCF whether the UE supports Extended Home N3IWF identifier configuration and Slice-specific N3IWF prefix configuration as part of the UE policy update procedure. Details will be specified in Stage 3 specifications.</w:t>
                            </w:r>
                          </w:p>
                        </w:txbxContent>
                      </v:textbox>
                      <w10:wrap type="square"/>
                    </v:shape>
                  </w:pict>
                </mc:Fallback>
              </mc:AlternateContent>
            </w:r>
          </w:p>
          <w:p w14:paraId="78F43741" w14:textId="0AD4B9FC" w:rsidR="009F03A8" w:rsidRPr="00191858" w:rsidRDefault="00687713" w:rsidP="009F03A8">
            <w:pPr>
              <w:rPr>
                <w:rFonts w:ascii="Arial" w:hAnsi="Arial" w:cs="Arial"/>
                <w:sz w:val="22"/>
                <w:szCs w:val="22"/>
              </w:rPr>
            </w:pPr>
            <w:r w:rsidRPr="00191858">
              <w:rPr>
                <w:rFonts w:ascii="Arial" w:hAnsi="Arial" w:cs="Arial"/>
                <w:sz w:val="22"/>
                <w:szCs w:val="22"/>
              </w:rPr>
              <w:t xml:space="preserve">  </w:t>
            </w:r>
            <w:proofErr w:type="gramStart"/>
            <w:r w:rsidR="00403D26" w:rsidRPr="00191858">
              <w:rPr>
                <w:rFonts w:ascii="Arial" w:hAnsi="Arial" w:cs="Arial"/>
                <w:sz w:val="22"/>
                <w:szCs w:val="22"/>
              </w:rPr>
              <w:t>Also</w:t>
            </w:r>
            <w:proofErr w:type="gramEnd"/>
            <w:r w:rsidR="00403D26" w:rsidRPr="00191858">
              <w:rPr>
                <w:rFonts w:ascii="Arial" w:hAnsi="Arial" w:cs="Arial"/>
                <w:sz w:val="22"/>
                <w:szCs w:val="22"/>
              </w:rPr>
              <w:t xml:space="preserve"> TS 23.502 states the following in clause 4.12a.2.2:</w:t>
            </w:r>
          </w:p>
          <w:p w14:paraId="4BF8BCA3" w14:textId="6EF8CFFF" w:rsidR="009F03A8" w:rsidRPr="00191858" w:rsidRDefault="009F03A8" w:rsidP="009F03A8">
            <w:pPr>
              <w:rPr>
                <w:rFonts w:ascii="Arial" w:hAnsi="Arial" w:cs="Arial"/>
                <w:sz w:val="22"/>
                <w:szCs w:val="22"/>
              </w:rPr>
            </w:pPr>
            <w:r w:rsidRPr="00191858">
              <w:rPr>
                <w:noProof/>
                <w:sz w:val="22"/>
                <w:szCs w:val="22"/>
              </w:rPr>
              <mc:AlternateContent>
                <mc:Choice Requires="wps">
                  <w:drawing>
                    <wp:anchor distT="0" distB="0" distL="114300" distR="114300" simplePos="0" relativeHeight="251660288" behindDoc="0" locked="0" layoutInCell="1" allowOverlap="1" wp14:anchorId="7661A146" wp14:editId="1590CC42">
                      <wp:simplePos x="0" y="0"/>
                      <wp:positionH relativeFrom="column">
                        <wp:posOffset>0</wp:posOffset>
                      </wp:positionH>
                      <wp:positionV relativeFrom="paragraph">
                        <wp:posOffset>0</wp:posOffset>
                      </wp:positionV>
                      <wp:extent cx="6130290" cy="1059815"/>
                      <wp:effectExtent l="5715" t="8255" r="7620" b="8255"/>
                      <wp:wrapSquare wrapText="bothSides"/>
                      <wp:docPr id="20750015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0290" cy="1059815"/>
                              </a:xfrm>
                              <a:prstGeom prst="rect">
                                <a:avLst/>
                              </a:prstGeom>
                              <a:solidFill>
                                <a:srgbClr val="FFFFFF"/>
                              </a:solidFill>
                              <a:ln w="9525">
                                <a:solidFill>
                                  <a:srgbClr val="000000"/>
                                </a:solidFill>
                                <a:miter lim="800000"/>
                                <a:headEnd/>
                                <a:tailEnd/>
                              </a:ln>
                            </wps:spPr>
                            <wps:txbx>
                              <w:txbxContent>
                                <w:p w14:paraId="066D20E2" w14:textId="77777777" w:rsidR="009F03A8" w:rsidRPr="00F71C92" w:rsidRDefault="009F03A8" w:rsidP="009F03A8">
                                  <w:pPr>
                                    <w:overflowPunct w:val="0"/>
                                    <w:autoSpaceDE w:val="0"/>
                                    <w:autoSpaceDN w:val="0"/>
                                    <w:adjustRightInd w:val="0"/>
                                    <w:ind w:left="568" w:hanging="284"/>
                                    <w:textAlignment w:val="baseline"/>
                                    <w:rPr>
                                      <w:i/>
                                      <w:iCs/>
                                      <w:lang w:eastAsia="en-GB"/>
                                    </w:rPr>
                                  </w:pPr>
                                  <w:r w:rsidRPr="00F71C92">
                                    <w:rPr>
                                      <w:i/>
                                      <w:iCs/>
                                      <w:lang w:eastAsia="en-GB"/>
                                    </w:rPr>
                                    <w:tab/>
                                  </w:r>
                                  <w:r w:rsidRPr="00C800AB">
                                    <w:rPr>
                                      <w:i/>
                                      <w:iCs/>
                                      <w:lang w:eastAsia="en-GB"/>
                                    </w:rPr>
                                    <w:t>Then the AMF triggers the UE PCF to update the UE policies for slice</w:t>
                                  </w:r>
                                  <w:r w:rsidRPr="00F71C92">
                                    <w:rPr>
                                      <w:i/>
                                      <w:iCs/>
                                      <w:lang w:eastAsia="en-GB"/>
                                    </w:rPr>
                                    <w:t xml:space="preserve"> specific trusted access selection by either indicating the request in </w:t>
                                  </w:r>
                                  <w:proofErr w:type="spellStart"/>
                                  <w:r w:rsidRPr="00F71C92">
                                    <w:rPr>
                                      <w:i/>
                                      <w:iCs/>
                                      <w:lang w:eastAsia="en-GB"/>
                                    </w:rPr>
                                    <w:t>Npcf_UEPolicyControl_Create</w:t>
                                  </w:r>
                                  <w:proofErr w:type="spellEnd"/>
                                  <w:r w:rsidRPr="00F71C92">
                                    <w:rPr>
                                      <w:i/>
                                      <w:iCs/>
                                      <w:lang w:eastAsia="en-GB"/>
                                    </w:rPr>
                                    <w:t xml:space="preserve"> or, if a UE policy already exists, by issuing a </w:t>
                                  </w:r>
                                  <w:proofErr w:type="spellStart"/>
                                  <w:r w:rsidRPr="00F71C92">
                                    <w:rPr>
                                      <w:i/>
                                      <w:iCs/>
                                      <w:lang w:eastAsia="en-GB"/>
                                    </w:rPr>
                                    <w:t>Npcf_UEPolicyControl_Update</w:t>
                                  </w:r>
                                  <w:proofErr w:type="spellEnd"/>
                                  <w:r w:rsidRPr="00F71C92">
                                    <w:rPr>
                                      <w:i/>
                                      <w:iCs/>
                                      <w:lang w:eastAsia="en-GB"/>
                                    </w:rPr>
                                    <w:t xml:space="preserve">. </w:t>
                                  </w:r>
                                  <w:r>
                                    <w:rPr>
                                      <w:i/>
                                      <w:iCs/>
                                      <w:lang w:eastAsia="en-GB"/>
                                    </w:rPr>
                                    <w:t>(…)</w:t>
                                  </w:r>
                                  <w:r w:rsidRPr="00F71C92">
                                    <w:rPr>
                                      <w:i/>
                                      <w:iCs/>
                                      <w:lang w:eastAsia="en-GB"/>
                                    </w:rPr>
                                    <w:t>.</w:t>
                                  </w:r>
                                </w:p>
                                <w:p w14:paraId="23932092" w14:textId="77777777" w:rsidR="009F03A8" w:rsidRPr="00DB6494" w:rsidRDefault="009F03A8" w:rsidP="009F03A8">
                                  <w:pPr>
                                    <w:pStyle w:val="NO"/>
                                    <w:rPr>
                                      <w:i/>
                                      <w:iCs/>
                                    </w:rPr>
                                  </w:pPr>
                                  <w:r w:rsidRPr="00F71C92">
                                    <w:rPr>
                                      <w:i/>
                                      <w:iCs/>
                                      <w:highlight w:val="yellow"/>
                                    </w:rPr>
                                    <w:t>NOTE 6</w:t>
                                  </w:r>
                                  <w:r w:rsidRPr="00CB77D9">
                                    <w:rPr>
                                      <w:i/>
                                      <w:iCs/>
                                    </w:rPr>
                                    <w:t>:</w:t>
                                  </w:r>
                                  <w:r w:rsidRPr="00CB77D9">
                                    <w:rPr>
                                      <w:i/>
                                      <w:iCs/>
                                    </w:rPr>
                                    <w:tab/>
                                    <w:t>The UE is assumed to inform PCF whether the UE supports Extended WLANSP or ANDSP as part of the UE policy update procedure. Details will be specified by CT WG1.</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661A146" id="Text Box 1" o:spid="_x0000_s1027" type="#_x0000_t202" style="position:absolute;margin-left:0;margin-top:0;width:482.7pt;height:83.45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">
                      <v:textbox style="mso-fit-shape-to-text:t">
                        <w:txbxContent>
                          <w:p w14:paraId="066D20E2" w14:textId="77777777" w:rsidR="009F03A8" w:rsidRPr="00F71C92" w:rsidRDefault="009F03A8" w:rsidP="009F03A8">
                            <w:pPr>
                              <w:overflowPunct w:val="0"/>
                              <w:autoSpaceDE w:val="0"/>
                              <w:autoSpaceDN w:val="0"/>
                              <w:adjustRightInd w:val="0"/>
                              <w:ind w:left="568" w:hanging="284"/>
                              <w:textAlignment w:val="baseline"/>
                              <w:rPr>
                                <w:i/>
                                <w:iCs/>
                                <w:lang w:eastAsia="en-GB"/>
                              </w:rPr>
                            </w:pPr>
                            <w:r w:rsidRPr="00F71C92">
                              <w:rPr>
                                <w:i/>
                                <w:iCs/>
                                <w:lang w:eastAsia="en-GB"/>
                              </w:rPr>
                              <w:tab/>
                            </w:r>
                            <w:r w:rsidRPr="00C800AB">
                              <w:rPr>
                                <w:i/>
                                <w:iCs/>
                                <w:lang w:eastAsia="en-GB"/>
                              </w:rPr>
                              <w:t>Then the AMF triggers the UE PCF to update the UE policies for slice</w:t>
                            </w:r>
                            <w:r w:rsidRPr="00F71C92">
                              <w:rPr>
                                <w:i/>
                                <w:iCs/>
                                <w:lang w:eastAsia="en-GB"/>
                              </w:rPr>
                              <w:t xml:space="preserve"> specific trusted access selection by either indicating the request in </w:t>
                            </w:r>
                            <w:proofErr w:type="spellStart"/>
                            <w:r w:rsidRPr="00F71C92">
                              <w:rPr>
                                <w:i/>
                                <w:iCs/>
                                <w:lang w:eastAsia="en-GB"/>
                              </w:rPr>
                              <w:t>Npcf_UEPolicyControl_Create</w:t>
                            </w:r>
                            <w:proofErr w:type="spellEnd"/>
                            <w:r w:rsidRPr="00F71C92">
                              <w:rPr>
                                <w:i/>
                                <w:iCs/>
                                <w:lang w:eastAsia="en-GB"/>
                              </w:rPr>
                              <w:t xml:space="preserve"> or, if a UE policy already exists, by issuing a </w:t>
                            </w:r>
                            <w:proofErr w:type="spellStart"/>
                            <w:r w:rsidRPr="00F71C92">
                              <w:rPr>
                                <w:i/>
                                <w:iCs/>
                                <w:lang w:eastAsia="en-GB"/>
                              </w:rPr>
                              <w:t>Npcf_UEPolicyControl_Update</w:t>
                            </w:r>
                            <w:proofErr w:type="spellEnd"/>
                            <w:r w:rsidRPr="00F71C92">
                              <w:rPr>
                                <w:i/>
                                <w:iCs/>
                                <w:lang w:eastAsia="en-GB"/>
                              </w:rPr>
                              <w:t xml:space="preserve">. </w:t>
                            </w:r>
                            <w:r>
                              <w:rPr>
                                <w:i/>
                                <w:iCs/>
                                <w:lang w:eastAsia="en-GB"/>
                              </w:rPr>
                              <w:t>(…)</w:t>
                            </w:r>
                            <w:r w:rsidRPr="00F71C92">
                              <w:rPr>
                                <w:i/>
                                <w:iCs/>
                                <w:lang w:eastAsia="en-GB"/>
                              </w:rPr>
                              <w:t>.</w:t>
                            </w:r>
                          </w:p>
                          <w:p w14:paraId="23932092" w14:textId="77777777" w:rsidR="009F03A8" w:rsidRPr="00DB6494" w:rsidRDefault="009F03A8" w:rsidP="009F03A8">
                            <w:pPr>
                              <w:pStyle w:val="NO"/>
                              <w:rPr>
                                <w:i/>
                                <w:iCs/>
                              </w:rPr>
                            </w:pPr>
                            <w:r w:rsidRPr="00F71C92">
                              <w:rPr>
                                <w:i/>
                                <w:iCs/>
                                <w:highlight w:val="yellow"/>
                              </w:rPr>
                              <w:t>NOTE 6</w:t>
                            </w:r>
                            <w:r w:rsidRPr="00CB77D9">
                              <w:rPr>
                                <w:i/>
                                <w:iCs/>
                              </w:rPr>
                              <w:t>:</w:t>
                            </w:r>
                            <w:r w:rsidRPr="00CB77D9">
                              <w:rPr>
                                <w:i/>
                                <w:iCs/>
                              </w:rPr>
                              <w:tab/>
                              <w:t>The UE is assumed to inform PCF whether the UE supports Extended WLANSP or ANDSP as part of the UE policy update procedure. Details will be specified by CT WG1.</w:t>
                            </w:r>
                          </w:p>
                        </w:txbxContent>
                      </v:textbox>
                      <w10:wrap type="square"/>
                    </v:shape>
                  </w:pict>
                </mc:Fallback>
              </mc:AlternateContent>
            </w:r>
          </w:p>
          <w:p w14:paraId="20699527" w14:textId="783B2F81" w:rsidR="009F03A8" w:rsidRPr="00191858" w:rsidRDefault="00687713" w:rsidP="009F03A8">
            <w:pPr>
              <w:pStyle w:val="Header"/>
              <w:rPr>
                <w:rFonts w:cs="Arial"/>
                <w:b w:val="0"/>
                <w:bCs/>
                <w:sz w:val="22"/>
                <w:szCs w:val="22"/>
              </w:rPr>
            </w:pPr>
            <w:r w:rsidRPr="00191858">
              <w:rPr>
                <w:rFonts w:cs="Arial"/>
                <w:b w:val="0"/>
                <w:bCs/>
                <w:sz w:val="22"/>
                <w:szCs w:val="22"/>
              </w:rPr>
              <w:lastRenderedPageBreak/>
              <w:t xml:space="preserve">  </w:t>
            </w:r>
            <w:r w:rsidR="009F03A8" w:rsidRPr="00191858">
              <w:rPr>
                <w:rFonts w:cs="Arial"/>
                <w:b w:val="0"/>
                <w:bCs/>
                <w:sz w:val="22"/>
                <w:szCs w:val="22"/>
              </w:rPr>
              <w:t xml:space="preserve">CT1 </w:t>
            </w:r>
            <w:r w:rsidR="00403D26" w:rsidRPr="00191858">
              <w:rPr>
                <w:rFonts w:cs="Arial"/>
                <w:b w:val="0"/>
                <w:bCs/>
                <w:sz w:val="22"/>
                <w:szCs w:val="22"/>
              </w:rPr>
              <w:t>[…]</w:t>
            </w:r>
            <w:r w:rsidR="009F03A8" w:rsidRPr="00191858">
              <w:rPr>
                <w:rFonts w:cs="Arial"/>
                <w:b w:val="0"/>
                <w:bCs/>
                <w:sz w:val="22"/>
                <w:szCs w:val="22"/>
              </w:rPr>
              <w:t xml:space="preserve"> has the following observations:</w:t>
            </w:r>
          </w:p>
          <w:p w14:paraId="476FEDCE" w14:textId="253F1680" w:rsidR="009F03A8" w:rsidRPr="00191858" w:rsidRDefault="00687713" w:rsidP="009F03A8">
            <w:pPr>
              <w:pStyle w:val="Header"/>
              <w:rPr>
                <w:rFonts w:cs="Arial"/>
                <w:b w:val="0"/>
                <w:bCs/>
                <w:sz w:val="22"/>
                <w:szCs w:val="22"/>
              </w:rPr>
            </w:pPr>
            <w:r w:rsidRPr="00191858">
              <w:rPr>
                <w:rFonts w:cs="Arial"/>
                <w:b w:val="0"/>
                <w:bCs/>
                <w:sz w:val="22"/>
                <w:szCs w:val="22"/>
              </w:rPr>
              <w:t xml:space="preserve">  </w:t>
            </w:r>
            <w:r w:rsidR="009F03A8" w:rsidRPr="00191858">
              <w:rPr>
                <w:rFonts w:cs="Arial"/>
                <w:b w:val="0"/>
                <w:bCs/>
                <w:sz w:val="22"/>
                <w:szCs w:val="22"/>
              </w:rPr>
              <w:t>As per the current stage 2 requirements, the UE already indicates to the AMF whether it supports the slice-based N3IWF selection and/or the slice-based TNGF selection within the REGISTRATION REQUEST message during the registration procedure, which is in line with the legacy approach.</w:t>
            </w:r>
          </w:p>
          <w:p w14:paraId="15B2F894" w14:textId="2EDD6286" w:rsidR="00421293" w:rsidRPr="00191858" w:rsidRDefault="00421293" w:rsidP="00421293">
            <w:pPr>
              <w:pStyle w:val="Header"/>
              <w:ind w:left="284"/>
              <w:rPr>
                <w:rFonts w:cs="Arial"/>
                <w:b w:val="0"/>
                <w:bCs/>
                <w:sz w:val="22"/>
                <w:szCs w:val="22"/>
              </w:rPr>
            </w:pPr>
            <w:r w:rsidRPr="00191858">
              <w:rPr>
                <w:rFonts w:cs="Arial"/>
                <w:b w:val="0"/>
                <w:bCs/>
                <w:sz w:val="22"/>
                <w:szCs w:val="22"/>
              </w:rPr>
              <w:t xml:space="preserve">This uses e.g. </w:t>
            </w:r>
            <w:r w:rsidRPr="00191858">
              <w:rPr>
                <w:b w:val="0"/>
                <w:bCs/>
                <w:sz w:val="22"/>
                <w:szCs w:val="22"/>
                <w:lang w:eastAsia="zh-CN"/>
              </w:rPr>
              <w:t xml:space="preserve">Slice-based N3IWFselection support (SBNS) </w:t>
            </w:r>
            <w:r w:rsidR="00533F2C" w:rsidRPr="00191858">
              <w:rPr>
                <w:b w:val="0"/>
                <w:bCs/>
                <w:sz w:val="22"/>
                <w:szCs w:val="22"/>
                <w:lang w:eastAsia="zh-CN"/>
              </w:rPr>
              <w:t>and Slice-based TNGF selection support (SBTS) i</w:t>
            </w:r>
            <w:r w:rsidRPr="00191858">
              <w:rPr>
                <w:b w:val="0"/>
                <w:bCs/>
                <w:sz w:val="22"/>
                <w:szCs w:val="22"/>
                <w:lang w:eastAsia="zh-CN"/>
              </w:rPr>
              <w:t>n 5GMM capability</w:t>
            </w:r>
            <w:r w:rsidRPr="00191858">
              <w:rPr>
                <w:b w:val="0"/>
                <w:bCs/>
                <w:sz w:val="22"/>
                <w:szCs w:val="22"/>
              </w:rPr>
              <w:t xml:space="preserve"> defined in 24.501 § 9.11.3.1</w:t>
            </w:r>
          </w:p>
          <w:p w14:paraId="76EF5B30" w14:textId="6EF059D3" w:rsidR="00421293" w:rsidRPr="00191858" w:rsidRDefault="00421293" w:rsidP="00421293">
            <w:pPr>
              <w:pStyle w:val="Header"/>
              <w:ind w:left="284"/>
              <w:rPr>
                <w:rFonts w:cs="Arial"/>
                <w:b w:val="0"/>
                <w:bCs/>
                <w:sz w:val="22"/>
                <w:szCs w:val="22"/>
              </w:rPr>
            </w:pPr>
            <w:r w:rsidRPr="00191858">
              <w:rPr>
                <w:rFonts w:cs="Arial"/>
                <w:b w:val="0"/>
                <w:bCs/>
                <w:sz w:val="22"/>
                <w:szCs w:val="22"/>
              </w:rPr>
              <w:t xml:space="preserve"> </w:t>
            </w:r>
          </w:p>
          <w:p w14:paraId="03078D77" w14:textId="77777777" w:rsidR="009F03A8" w:rsidRPr="00191858" w:rsidRDefault="009F03A8" w:rsidP="009F03A8">
            <w:pPr>
              <w:pStyle w:val="Header"/>
              <w:rPr>
                <w:rFonts w:cs="Arial"/>
                <w:b w:val="0"/>
                <w:bCs/>
                <w:sz w:val="22"/>
                <w:szCs w:val="22"/>
              </w:rPr>
            </w:pPr>
            <w:r w:rsidRPr="00191858">
              <w:rPr>
                <w:rFonts w:cs="Arial"/>
                <w:b w:val="0"/>
                <w:bCs/>
                <w:sz w:val="22"/>
                <w:szCs w:val="22"/>
              </w:rPr>
              <w:t xml:space="preserve">However, as per the </w:t>
            </w:r>
            <w:r w:rsidRPr="00191858">
              <w:rPr>
                <w:rFonts w:cs="Arial"/>
                <w:b w:val="0"/>
                <w:bCs/>
                <w:sz w:val="22"/>
                <w:szCs w:val="22"/>
                <w:highlight w:val="yellow"/>
              </w:rPr>
              <w:t>above stage 2 NOTEs</w:t>
            </w:r>
            <w:r w:rsidRPr="00191858">
              <w:rPr>
                <w:rFonts w:cs="Arial"/>
                <w:b w:val="0"/>
                <w:bCs/>
                <w:sz w:val="22"/>
                <w:szCs w:val="22"/>
              </w:rPr>
              <w:t>, the UE also provides separate indications to the PCF about supporting those features. CT1 does not see the reason to step away from the legacy approach in which the AMF indicates to the PCF whether the UE supports slice-based N3IWF selection and/or the slice-based TNGF selection as this is aligned the protocol design defined from Rel-15. CT1 therefore asks SA2 to consider re-using the existing approach.</w:t>
            </w:r>
          </w:p>
          <w:p w14:paraId="708AA7DE" w14:textId="6B71CC81" w:rsidR="009F03A8" w:rsidRPr="00191858" w:rsidRDefault="009F03A8">
            <w:pPr>
              <w:pStyle w:val="CRCoverPage"/>
              <w:spacing w:after="0"/>
              <w:ind w:left="100"/>
              <w:rPr>
                <w:noProof/>
                <w:sz w:val="22"/>
                <w:szCs w:val="22"/>
              </w:rPr>
            </w:pPr>
          </w:p>
        </w:tc>
      </w:tr>
      <w:tr w:rsidR="001E41F3" w14:paraId="4CA74D09" w14:textId="77777777" w:rsidTr="00421293">
        <w:trPr>
          <w:gridAfter w:val="4"/>
          <w:wAfter w:w="21956" w:type="dxa"/>
        </w:trPr>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191858" w:rsidRDefault="001E41F3">
            <w:pPr>
              <w:pStyle w:val="CRCoverPage"/>
              <w:spacing w:after="0"/>
              <w:rPr>
                <w:noProof/>
                <w:sz w:val="22"/>
                <w:szCs w:val="22"/>
              </w:rPr>
            </w:pPr>
          </w:p>
        </w:tc>
      </w:tr>
      <w:tr w:rsidR="00421293" w14:paraId="21016551" w14:textId="77777777" w:rsidTr="00421293">
        <w:trPr>
          <w:gridAfter w:val="4"/>
          <w:wAfter w:w="21956" w:type="dxa"/>
        </w:trPr>
        <w:tc>
          <w:tcPr>
            <w:tcW w:w="2694" w:type="dxa"/>
            <w:gridSpan w:val="2"/>
            <w:tcBorders>
              <w:left w:val="single" w:sz="4" w:space="0" w:color="auto"/>
            </w:tcBorders>
          </w:tcPr>
          <w:p w14:paraId="49433147" w14:textId="77777777" w:rsidR="00421293" w:rsidRDefault="00421293" w:rsidP="0042129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5BB5CC2" w14:textId="0868BFCA" w:rsidR="00687713" w:rsidRPr="00191858" w:rsidRDefault="00687713" w:rsidP="00687713">
            <w:pPr>
              <w:pStyle w:val="Header"/>
              <w:rPr>
                <w:rFonts w:cs="Arial"/>
                <w:b w:val="0"/>
                <w:bCs/>
                <w:sz w:val="22"/>
                <w:szCs w:val="22"/>
                <w:lang w:eastAsia="ko-KR"/>
              </w:rPr>
            </w:pPr>
            <w:r w:rsidRPr="00191858">
              <w:rPr>
                <w:rFonts w:cs="Arial"/>
                <w:b w:val="0"/>
                <w:bCs/>
                <w:sz w:val="22"/>
                <w:szCs w:val="22"/>
              </w:rPr>
              <w:t>Removal of NOTE 8 in clause 4.12a.2.2 and of NOTE 6 in in clause 4.12a.2.2</w:t>
            </w:r>
            <w:r w:rsidR="00BD6924" w:rsidRPr="00191858">
              <w:rPr>
                <w:rFonts w:cs="Arial" w:hint="eastAsia"/>
                <w:b w:val="0"/>
                <w:bCs/>
                <w:sz w:val="22"/>
                <w:szCs w:val="22"/>
                <w:lang w:eastAsia="ko-KR"/>
              </w:rPr>
              <w:t>.</w:t>
            </w:r>
          </w:p>
          <w:p w14:paraId="5D8D9F3C" w14:textId="1450BF42" w:rsidR="00BD6924" w:rsidRPr="00191858" w:rsidRDefault="00BD6924" w:rsidP="00687713">
            <w:pPr>
              <w:pStyle w:val="Header"/>
              <w:rPr>
                <w:rFonts w:cs="Arial"/>
                <w:b w:val="0"/>
                <w:bCs/>
                <w:sz w:val="22"/>
                <w:szCs w:val="22"/>
                <w:lang w:eastAsia="ko-KR"/>
              </w:rPr>
            </w:pPr>
            <w:r w:rsidRPr="00191858">
              <w:rPr>
                <w:rFonts w:cs="Arial" w:hint="eastAsia"/>
                <w:b w:val="0"/>
                <w:bCs/>
                <w:sz w:val="22"/>
                <w:szCs w:val="22"/>
                <w:lang w:eastAsia="ko-KR"/>
              </w:rPr>
              <w:t>Clarify that UE report capability on slice-based N3IWF/TNGF selection regarldess of access type the UE registers and the AMF notifies the capability to the PCF if the AMF receive</w:t>
            </w:r>
            <w:r w:rsidR="00191858" w:rsidRPr="00191858">
              <w:rPr>
                <w:rFonts w:cs="Arial"/>
                <w:b w:val="0"/>
                <w:bCs/>
                <w:sz w:val="22"/>
                <w:szCs w:val="22"/>
                <w:lang w:eastAsia="ko-KR"/>
              </w:rPr>
              <w:t xml:space="preserve">d the </w:t>
            </w:r>
            <w:r w:rsidRPr="00191858">
              <w:rPr>
                <w:rFonts w:cs="Arial" w:hint="eastAsia"/>
                <w:b w:val="0"/>
                <w:bCs/>
                <w:sz w:val="22"/>
                <w:szCs w:val="22"/>
                <w:lang w:eastAsia="ko-KR"/>
              </w:rPr>
              <w:t xml:space="preserve">capability </w:t>
            </w:r>
            <w:r w:rsidR="00191858" w:rsidRPr="00191858">
              <w:rPr>
                <w:rFonts w:cs="Arial"/>
                <w:b w:val="0"/>
                <w:bCs/>
                <w:sz w:val="22"/>
                <w:szCs w:val="22"/>
                <w:lang w:eastAsia="ko-KR"/>
              </w:rPr>
              <w:t xml:space="preserve">indication </w:t>
            </w:r>
            <w:r w:rsidRPr="00191858">
              <w:rPr>
                <w:rFonts w:cs="Arial" w:hint="eastAsia"/>
                <w:b w:val="0"/>
                <w:bCs/>
                <w:sz w:val="22"/>
                <w:szCs w:val="22"/>
                <w:lang w:eastAsia="ko-KR"/>
              </w:rPr>
              <w:t>from the UE.</w:t>
            </w:r>
          </w:p>
          <w:p w14:paraId="31C656EC" w14:textId="3DA3760B" w:rsidR="00421293" w:rsidRPr="00191858" w:rsidRDefault="00421293" w:rsidP="00421293">
            <w:pPr>
              <w:pStyle w:val="CRCoverPage"/>
              <w:spacing w:after="0"/>
              <w:ind w:left="100"/>
              <w:rPr>
                <w:noProof/>
                <w:sz w:val="22"/>
                <w:szCs w:val="22"/>
              </w:rPr>
            </w:pPr>
          </w:p>
        </w:tc>
      </w:tr>
      <w:tr w:rsidR="00421293" w14:paraId="1F886379" w14:textId="77777777" w:rsidTr="00421293">
        <w:trPr>
          <w:gridAfter w:val="4"/>
          <w:wAfter w:w="21956" w:type="dxa"/>
        </w:trPr>
        <w:tc>
          <w:tcPr>
            <w:tcW w:w="2694" w:type="dxa"/>
            <w:gridSpan w:val="2"/>
            <w:tcBorders>
              <w:left w:val="single" w:sz="4" w:space="0" w:color="auto"/>
            </w:tcBorders>
          </w:tcPr>
          <w:p w14:paraId="4D989623" w14:textId="77777777" w:rsidR="00421293" w:rsidRDefault="00421293" w:rsidP="00421293">
            <w:pPr>
              <w:pStyle w:val="CRCoverPage"/>
              <w:spacing w:after="0"/>
              <w:rPr>
                <w:b/>
                <w:i/>
                <w:noProof/>
                <w:sz w:val="8"/>
                <w:szCs w:val="8"/>
              </w:rPr>
            </w:pPr>
          </w:p>
        </w:tc>
        <w:tc>
          <w:tcPr>
            <w:tcW w:w="6946" w:type="dxa"/>
            <w:gridSpan w:val="9"/>
            <w:tcBorders>
              <w:right w:val="single" w:sz="4" w:space="0" w:color="auto"/>
            </w:tcBorders>
          </w:tcPr>
          <w:p w14:paraId="71C4A204" w14:textId="42F46840" w:rsidR="00421293" w:rsidRDefault="00421293" w:rsidP="00421293">
            <w:pPr>
              <w:pStyle w:val="CRCoverPage"/>
              <w:spacing w:after="0"/>
              <w:rPr>
                <w:noProof/>
                <w:sz w:val="8"/>
                <w:szCs w:val="8"/>
              </w:rPr>
            </w:pPr>
          </w:p>
        </w:tc>
      </w:tr>
      <w:tr w:rsidR="00421293" w14:paraId="678D7BF9" w14:textId="77777777" w:rsidTr="00421293">
        <w:trPr>
          <w:gridAfter w:val="4"/>
          <w:wAfter w:w="21956" w:type="dxa"/>
        </w:trPr>
        <w:tc>
          <w:tcPr>
            <w:tcW w:w="2694" w:type="dxa"/>
            <w:gridSpan w:val="2"/>
            <w:tcBorders>
              <w:left w:val="single" w:sz="4" w:space="0" w:color="auto"/>
              <w:bottom w:val="single" w:sz="4" w:space="0" w:color="auto"/>
            </w:tcBorders>
          </w:tcPr>
          <w:p w14:paraId="4E5CE1B6" w14:textId="77777777" w:rsidR="00421293" w:rsidRDefault="00421293" w:rsidP="0042129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4EA211" w14:textId="77777777" w:rsidR="00421293" w:rsidRPr="00191858" w:rsidRDefault="00687713" w:rsidP="00421293">
            <w:pPr>
              <w:pStyle w:val="CRCoverPage"/>
              <w:spacing w:after="0"/>
              <w:ind w:left="100"/>
              <w:rPr>
                <w:rFonts w:cs="Arial"/>
                <w:bCs/>
                <w:noProof/>
                <w:szCs w:val="22"/>
                <w:lang w:eastAsia="ko-KR"/>
              </w:rPr>
            </w:pPr>
            <w:r w:rsidRPr="00191858">
              <w:rPr>
                <w:rFonts w:cs="Arial"/>
                <w:bCs/>
                <w:noProof/>
                <w:szCs w:val="22"/>
                <w:lang w:eastAsia="ko-KR"/>
              </w:rPr>
              <w:t>SA2 spec is not aligned with CT1 spec</w:t>
            </w:r>
            <w:r w:rsidR="00BD6924" w:rsidRPr="00191858">
              <w:rPr>
                <w:rFonts w:cs="Arial" w:hint="eastAsia"/>
                <w:bCs/>
                <w:noProof/>
                <w:szCs w:val="22"/>
                <w:lang w:eastAsia="ko-KR"/>
              </w:rPr>
              <w:t>.</w:t>
            </w:r>
          </w:p>
          <w:p w14:paraId="5C4BEB44" w14:textId="29569008" w:rsidR="00BD6924" w:rsidRPr="00191858" w:rsidRDefault="00BD6924" w:rsidP="00421293">
            <w:pPr>
              <w:pStyle w:val="CRCoverPage"/>
              <w:spacing w:after="0"/>
              <w:ind w:left="100"/>
              <w:rPr>
                <w:noProof/>
                <w:szCs w:val="22"/>
                <w:lang w:eastAsia="ko-KR"/>
              </w:rPr>
            </w:pPr>
            <w:r w:rsidRPr="00191858">
              <w:rPr>
                <w:rFonts w:cs="Arial" w:hint="eastAsia"/>
                <w:bCs/>
                <w:noProof/>
                <w:szCs w:val="22"/>
                <w:lang w:eastAsia="ko-KR"/>
              </w:rPr>
              <w:t>Unclear how the PCF knows capability of UE</w:t>
            </w:r>
            <w:r w:rsidRPr="00191858">
              <w:rPr>
                <w:rFonts w:cs="Arial"/>
                <w:bCs/>
                <w:noProof/>
                <w:szCs w:val="22"/>
                <w:lang w:eastAsia="ko-KR"/>
              </w:rPr>
              <w:t xml:space="preserve"> on slice-based N3IWF/TNGF selection</w:t>
            </w:r>
          </w:p>
        </w:tc>
      </w:tr>
      <w:tr w:rsidR="00421293" w14:paraId="034AF533" w14:textId="4860B1C4" w:rsidTr="00421293">
        <w:tc>
          <w:tcPr>
            <w:tcW w:w="2694" w:type="dxa"/>
            <w:gridSpan w:val="2"/>
          </w:tcPr>
          <w:p w14:paraId="39D9EB5B" w14:textId="77777777" w:rsidR="00421293" w:rsidRDefault="00421293" w:rsidP="00421293">
            <w:pPr>
              <w:pStyle w:val="CRCoverPage"/>
              <w:spacing w:after="0"/>
              <w:rPr>
                <w:b/>
                <w:i/>
                <w:noProof/>
                <w:sz w:val="8"/>
                <w:szCs w:val="8"/>
              </w:rPr>
            </w:pPr>
          </w:p>
        </w:tc>
        <w:tc>
          <w:tcPr>
            <w:tcW w:w="6946" w:type="dxa"/>
            <w:gridSpan w:val="9"/>
          </w:tcPr>
          <w:p w14:paraId="7826CB1C" w14:textId="004EE214" w:rsidR="00421293" w:rsidRDefault="00421293" w:rsidP="00421293">
            <w:pPr>
              <w:pStyle w:val="CRCoverPage"/>
              <w:spacing w:after="0"/>
              <w:rPr>
                <w:noProof/>
                <w:sz w:val="8"/>
                <w:szCs w:val="8"/>
              </w:rPr>
            </w:pPr>
          </w:p>
        </w:tc>
        <w:tc>
          <w:tcPr>
            <w:tcW w:w="5489" w:type="dxa"/>
          </w:tcPr>
          <w:p w14:paraId="409076AF" w14:textId="77777777" w:rsidR="00421293" w:rsidRDefault="00421293" w:rsidP="00421293">
            <w:pPr>
              <w:spacing w:after="0"/>
            </w:pPr>
          </w:p>
        </w:tc>
        <w:tc>
          <w:tcPr>
            <w:tcW w:w="5489" w:type="dxa"/>
          </w:tcPr>
          <w:p w14:paraId="0125E02F" w14:textId="77777777" w:rsidR="00421293" w:rsidRDefault="00421293" w:rsidP="00421293">
            <w:pPr>
              <w:spacing w:after="0"/>
            </w:pPr>
          </w:p>
        </w:tc>
        <w:tc>
          <w:tcPr>
            <w:tcW w:w="5489" w:type="dxa"/>
          </w:tcPr>
          <w:p w14:paraId="25161EED" w14:textId="77777777" w:rsidR="00421293" w:rsidRDefault="00421293" w:rsidP="00421293">
            <w:pPr>
              <w:spacing w:after="0"/>
            </w:pPr>
          </w:p>
        </w:tc>
        <w:tc>
          <w:tcPr>
            <w:tcW w:w="5489" w:type="dxa"/>
          </w:tcPr>
          <w:p w14:paraId="5CAD383F" w14:textId="77777777" w:rsidR="00421293" w:rsidRDefault="00421293" w:rsidP="00421293">
            <w:pPr>
              <w:spacing w:after="0"/>
            </w:pPr>
          </w:p>
        </w:tc>
      </w:tr>
      <w:tr w:rsidR="00421293" w14:paraId="6A17D7AC" w14:textId="33E7C97B" w:rsidTr="00421293">
        <w:tc>
          <w:tcPr>
            <w:tcW w:w="2694" w:type="dxa"/>
            <w:gridSpan w:val="2"/>
            <w:tcBorders>
              <w:top w:val="single" w:sz="4" w:space="0" w:color="auto"/>
              <w:left w:val="single" w:sz="4" w:space="0" w:color="auto"/>
            </w:tcBorders>
          </w:tcPr>
          <w:p w14:paraId="6DAD5B19" w14:textId="77777777" w:rsidR="00421293" w:rsidRDefault="00421293" w:rsidP="0042129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B7402E" w:rsidR="00421293" w:rsidRDefault="00687713" w:rsidP="00421293">
            <w:pPr>
              <w:pStyle w:val="CRCoverPage"/>
              <w:spacing w:after="0"/>
              <w:ind w:left="100"/>
              <w:rPr>
                <w:noProof/>
              </w:rPr>
            </w:pPr>
            <w:r w:rsidRPr="00140E21">
              <w:rPr>
                <w:noProof/>
              </w:rPr>
              <w:t>4.12.2.2</w:t>
            </w:r>
            <w:r>
              <w:rPr>
                <w:noProof/>
              </w:rPr>
              <w:t xml:space="preserve"> ; </w:t>
            </w:r>
            <w:r w:rsidRPr="00140E21">
              <w:rPr>
                <w:noProof/>
              </w:rPr>
              <w:t>4.12</w:t>
            </w:r>
            <w:r>
              <w:rPr>
                <w:noProof/>
              </w:rPr>
              <w:t>a</w:t>
            </w:r>
            <w:r w:rsidRPr="00140E21">
              <w:rPr>
                <w:noProof/>
              </w:rPr>
              <w:t>.2.2</w:t>
            </w:r>
            <w:r w:rsidR="008A7BA8">
              <w:rPr>
                <w:noProof/>
              </w:rPr>
              <w:t xml:space="preserve"> ; </w:t>
            </w:r>
            <w:proofErr w:type="gramStart"/>
            <w:r w:rsidR="008A7BA8">
              <w:rPr>
                <w:lang w:eastAsia="zh-CN"/>
              </w:rPr>
              <w:t>4.16.11.1 .</w:t>
            </w:r>
            <w:proofErr w:type="gramEnd"/>
            <w:r w:rsidR="008A7BA8">
              <w:rPr>
                <w:lang w:eastAsia="zh-CN"/>
              </w:rPr>
              <w:t xml:space="preserve">; </w:t>
            </w:r>
            <w:r w:rsidR="008A7BA8" w:rsidRPr="00140E21">
              <w:rPr>
                <w:lang w:eastAsia="zh-CN"/>
              </w:rPr>
              <w:t>4.16.12.1.1</w:t>
            </w:r>
            <w:r w:rsidR="008A7BA8">
              <w:rPr>
                <w:lang w:eastAsia="zh-CN"/>
              </w:rPr>
              <w:t xml:space="preserve"> ; </w:t>
            </w:r>
            <w:r w:rsidR="008A7BA8" w:rsidRPr="00140E21">
              <w:t>5.2.5.6.</w:t>
            </w:r>
            <w:r w:rsidR="008A7BA8">
              <w:t xml:space="preserve">2 ; </w:t>
            </w:r>
            <w:r w:rsidR="008A7BA8" w:rsidRPr="00140E21">
              <w:t>5.2.5.6.5</w:t>
            </w:r>
          </w:p>
        </w:tc>
        <w:tc>
          <w:tcPr>
            <w:tcW w:w="5489" w:type="dxa"/>
          </w:tcPr>
          <w:p w14:paraId="5E293DF0" w14:textId="77777777" w:rsidR="00421293" w:rsidRDefault="00421293" w:rsidP="00421293">
            <w:pPr>
              <w:spacing w:after="0"/>
            </w:pPr>
          </w:p>
        </w:tc>
        <w:tc>
          <w:tcPr>
            <w:tcW w:w="5489" w:type="dxa"/>
          </w:tcPr>
          <w:p w14:paraId="6F39FA40" w14:textId="77777777" w:rsidR="00421293" w:rsidRDefault="00421293" w:rsidP="00421293">
            <w:pPr>
              <w:spacing w:after="0"/>
            </w:pPr>
          </w:p>
        </w:tc>
        <w:tc>
          <w:tcPr>
            <w:tcW w:w="5489" w:type="dxa"/>
          </w:tcPr>
          <w:p w14:paraId="1E424FD4" w14:textId="77777777" w:rsidR="00421293" w:rsidRDefault="00421293" w:rsidP="00421293">
            <w:pPr>
              <w:spacing w:after="0"/>
            </w:pPr>
          </w:p>
        </w:tc>
        <w:tc>
          <w:tcPr>
            <w:tcW w:w="5489" w:type="dxa"/>
          </w:tcPr>
          <w:p w14:paraId="70FD451D" w14:textId="7DE6AA67" w:rsidR="00421293" w:rsidRDefault="00421293" w:rsidP="00421293">
            <w:pPr>
              <w:spacing w:after="0"/>
            </w:pPr>
            <w:r w:rsidRPr="007F2770">
              <w:rPr>
                <w:lang w:eastAsia="zh-CN"/>
              </w:rPr>
              <w:t>Slice-based N3IWF selection not supported</w:t>
            </w:r>
          </w:p>
        </w:tc>
      </w:tr>
      <w:tr w:rsidR="00421293" w14:paraId="56E1E6C3" w14:textId="15243AC4" w:rsidTr="00421293">
        <w:tc>
          <w:tcPr>
            <w:tcW w:w="2694" w:type="dxa"/>
            <w:gridSpan w:val="2"/>
            <w:tcBorders>
              <w:left w:val="single" w:sz="4" w:space="0" w:color="auto"/>
            </w:tcBorders>
          </w:tcPr>
          <w:p w14:paraId="2FB9DE77" w14:textId="77777777" w:rsidR="00421293" w:rsidRDefault="00421293" w:rsidP="00421293">
            <w:pPr>
              <w:pStyle w:val="CRCoverPage"/>
              <w:spacing w:after="0"/>
              <w:rPr>
                <w:b/>
                <w:i/>
                <w:noProof/>
                <w:sz w:val="8"/>
                <w:szCs w:val="8"/>
              </w:rPr>
            </w:pPr>
          </w:p>
        </w:tc>
        <w:tc>
          <w:tcPr>
            <w:tcW w:w="6946" w:type="dxa"/>
            <w:gridSpan w:val="9"/>
            <w:tcBorders>
              <w:right w:val="single" w:sz="4" w:space="0" w:color="auto"/>
            </w:tcBorders>
          </w:tcPr>
          <w:p w14:paraId="0898542D" w14:textId="5C578F1A" w:rsidR="00421293" w:rsidRDefault="00421293" w:rsidP="00421293">
            <w:pPr>
              <w:pStyle w:val="CRCoverPage"/>
              <w:spacing w:after="0"/>
              <w:rPr>
                <w:noProof/>
                <w:sz w:val="8"/>
                <w:szCs w:val="8"/>
              </w:rPr>
            </w:pPr>
          </w:p>
        </w:tc>
        <w:tc>
          <w:tcPr>
            <w:tcW w:w="5489" w:type="dxa"/>
          </w:tcPr>
          <w:p w14:paraId="29EF22BB" w14:textId="77777777" w:rsidR="00421293" w:rsidRDefault="00421293" w:rsidP="00421293">
            <w:pPr>
              <w:spacing w:after="0"/>
            </w:pPr>
          </w:p>
        </w:tc>
        <w:tc>
          <w:tcPr>
            <w:tcW w:w="5489" w:type="dxa"/>
          </w:tcPr>
          <w:p w14:paraId="56143C3F" w14:textId="77777777" w:rsidR="00421293" w:rsidRDefault="00421293" w:rsidP="00421293">
            <w:pPr>
              <w:spacing w:after="0"/>
            </w:pPr>
          </w:p>
        </w:tc>
        <w:tc>
          <w:tcPr>
            <w:tcW w:w="5489" w:type="dxa"/>
          </w:tcPr>
          <w:p w14:paraId="61580E55" w14:textId="77777777" w:rsidR="00421293" w:rsidRDefault="00421293" w:rsidP="00421293">
            <w:pPr>
              <w:spacing w:after="0"/>
            </w:pPr>
          </w:p>
        </w:tc>
        <w:tc>
          <w:tcPr>
            <w:tcW w:w="5489" w:type="dxa"/>
          </w:tcPr>
          <w:p w14:paraId="0A2ABDBB" w14:textId="1091E687" w:rsidR="00421293" w:rsidRDefault="00421293" w:rsidP="00421293">
            <w:pPr>
              <w:spacing w:after="0"/>
            </w:pPr>
            <w:r w:rsidRPr="007F2770">
              <w:rPr>
                <w:lang w:eastAsia="zh-CN"/>
              </w:rPr>
              <w:t>Slice-based N3IWF selection supported</w:t>
            </w:r>
          </w:p>
        </w:tc>
      </w:tr>
      <w:tr w:rsidR="00421293" w14:paraId="76F95A8B" w14:textId="77777777" w:rsidTr="00421293">
        <w:trPr>
          <w:gridAfter w:val="4"/>
          <w:wAfter w:w="21956" w:type="dxa"/>
        </w:trPr>
        <w:tc>
          <w:tcPr>
            <w:tcW w:w="2694" w:type="dxa"/>
            <w:gridSpan w:val="2"/>
            <w:tcBorders>
              <w:left w:val="single" w:sz="4" w:space="0" w:color="auto"/>
            </w:tcBorders>
          </w:tcPr>
          <w:p w14:paraId="335EAB52" w14:textId="77777777" w:rsidR="00421293" w:rsidRDefault="00421293" w:rsidP="0042129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21293" w:rsidRDefault="00421293" w:rsidP="0042129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21293" w:rsidRDefault="00421293" w:rsidP="00421293">
            <w:pPr>
              <w:pStyle w:val="CRCoverPage"/>
              <w:spacing w:after="0"/>
              <w:jc w:val="center"/>
              <w:rPr>
                <w:b/>
                <w:caps/>
                <w:noProof/>
              </w:rPr>
            </w:pPr>
            <w:r>
              <w:rPr>
                <w:b/>
                <w:caps/>
                <w:noProof/>
              </w:rPr>
              <w:t>N</w:t>
            </w:r>
          </w:p>
        </w:tc>
        <w:tc>
          <w:tcPr>
            <w:tcW w:w="2977" w:type="dxa"/>
            <w:gridSpan w:val="4"/>
          </w:tcPr>
          <w:p w14:paraId="304CCBCB" w14:textId="77777777" w:rsidR="00421293" w:rsidRDefault="00421293" w:rsidP="0042129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21293" w:rsidRDefault="00421293" w:rsidP="00421293">
            <w:pPr>
              <w:pStyle w:val="CRCoverPage"/>
              <w:spacing w:after="0"/>
              <w:ind w:left="99"/>
              <w:rPr>
                <w:noProof/>
              </w:rPr>
            </w:pPr>
          </w:p>
        </w:tc>
      </w:tr>
      <w:tr w:rsidR="00421293" w14:paraId="34ACE2EB" w14:textId="77777777" w:rsidTr="00421293">
        <w:trPr>
          <w:gridAfter w:val="4"/>
          <w:wAfter w:w="21956" w:type="dxa"/>
        </w:trPr>
        <w:tc>
          <w:tcPr>
            <w:tcW w:w="2694" w:type="dxa"/>
            <w:gridSpan w:val="2"/>
            <w:tcBorders>
              <w:left w:val="single" w:sz="4" w:space="0" w:color="auto"/>
            </w:tcBorders>
          </w:tcPr>
          <w:p w14:paraId="571382F3" w14:textId="77777777" w:rsidR="00421293" w:rsidRDefault="00421293" w:rsidP="0042129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421293" w:rsidRDefault="00421293" w:rsidP="004212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6F1D0CE" w:rsidR="00421293" w:rsidRDefault="00421293" w:rsidP="00421293">
            <w:pPr>
              <w:pStyle w:val="CRCoverPage"/>
              <w:spacing w:after="0"/>
              <w:jc w:val="center"/>
              <w:rPr>
                <w:b/>
                <w:caps/>
                <w:noProof/>
              </w:rPr>
            </w:pPr>
            <w:r>
              <w:rPr>
                <w:b/>
                <w:caps/>
                <w:noProof/>
              </w:rPr>
              <w:t>x</w:t>
            </w:r>
          </w:p>
        </w:tc>
        <w:tc>
          <w:tcPr>
            <w:tcW w:w="2977" w:type="dxa"/>
            <w:gridSpan w:val="4"/>
          </w:tcPr>
          <w:p w14:paraId="7DB274D8" w14:textId="77777777" w:rsidR="00421293" w:rsidRDefault="00421293" w:rsidP="0042129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4C50E1B5" w:rsidR="00421293" w:rsidRDefault="00421293" w:rsidP="00421293">
            <w:pPr>
              <w:pStyle w:val="CRCoverPage"/>
              <w:spacing w:after="0"/>
              <w:ind w:left="99"/>
              <w:rPr>
                <w:noProof/>
              </w:rPr>
            </w:pPr>
          </w:p>
        </w:tc>
      </w:tr>
      <w:tr w:rsidR="00421293" w14:paraId="446DDBAC" w14:textId="77777777" w:rsidTr="00421293">
        <w:trPr>
          <w:gridAfter w:val="4"/>
          <w:wAfter w:w="21956" w:type="dxa"/>
        </w:trPr>
        <w:tc>
          <w:tcPr>
            <w:tcW w:w="2694" w:type="dxa"/>
            <w:gridSpan w:val="2"/>
            <w:tcBorders>
              <w:left w:val="single" w:sz="4" w:space="0" w:color="auto"/>
            </w:tcBorders>
          </w:tcPr>
          <w:p w14:paraId="678A1AA6" w14:textId="77777777" w:rsidR="00421293" w:rsidRDefault="00421293" w:rsidP="0042129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21293" w:rsidRDefault="00421293" w:rsidP="004212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E44010" w:rsidR="00421293" w:rsidRDefault="00421293" w:rsidP="00421293">
            <w:pPr>
              <w:pStyle w:val="CRCoverPage"/>
              <w:spacing w:after="0"/>
              <w:jc w:val="center"/>
              <w:rPr>
                <w:b/>
                <w:caps/>
                <w:noProof/>
              </w:rPr>
            </w:pPr>
            <w:r>
              <w:rPr>
                <w:b/>
                <w:caps/>
                <w:noProof/>
              </w:rPr>
              <w:t>x</w:t>
            </w:r>
          </w:p>
        </w:tc>
        <w:tc>
          <w:tcPr>
            <w:tcW w:w="2977" w:type="dxa"/>
            <w:gridSpan w:val="4"/>
          </w:tcPr>
          <w:p w14:paraId="1A4306D9" w14:textId="77777777" w:rsidR="00421293" w:rsidRDefault="00421293" w:rsidP="0042129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563BCD0" w:rsidR="00421293" w:rsidRDefault="00421293" w:rsidP="00421293">
            <w:pPr>
              <w:pStyle w:val="CRCoverPage"/>
              <w:spacing w:after="0"/>
              <w:ind w:left="99"/>
              <w:rPr>
                <w:noProof/>
              </w:rPr>
            </w:pPr>
          </w:p>
        </w:tc>
      </w:tr>
      <w:tr w:rsidR="00421293" w14:paraId="55C714D2" w14:textId="77777777" w:rsidTr="00421293">
        <w:trPr>
          <w:gridAfter w:val="4"/>
          <w:wAfter w:w="21956" w:type="dxa"/>
        </w:trPr>
        <w:tc>
          <w:tcPr>
            <w:tcW w:w="2694" w:type="dxa"/>
            <w:gridSpan w:val="2"/>
            <w:tcBorders>
              <w:left w:val="single" w:sz="4" w:space="0" w:color="auto"/>
            </w:tcBorders>
          </w:tcPr>
          <w:p w14:paraId="45913E62" w14:textId="77777777" w:rsidR="00421293" w:rsidRDefault="00421293" w:rsidP="0042129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21293" w:rsidRDefault="00421293" w:rsidP="004212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07A5564" w:rsidR="00421293" w:rsidRDefault="00421293" w:rsidP="00421293">
            <w:pPr>
              <w:pStyle w:val="CRCoverPage"/>
              <w:spacing w:after="0"/>
              <w:jc w:val="center"/>
              <w:rPr>
                <w:b/>
                <w:caps/>
                <w:noProof/>
              </w:rPr>
            </w:pPr>
            <w:r>
              <w:rPr>
                <w:b/>
                <w:caps/>
                <w:noProof/>
              </w:rPr>
              <w:t>x</w:t>
            </w:r>
          </w:p>
        </w:tc>
        <w:tc>
          <w:tcPr>
            <w:tcW w:w="2977" w:type="dxa"/>
            <w:gridSpan w:val="4"/>
          </w:tcPr>
          <w:p w14:paraId="1B4FF921" w14:textId="77777777" w:rsidR="00421293" w:rsidRDefault="00421293" w:rsidP="0042129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E4F3FF2" w:rsidR="00421293" w:rsidRDefault="00421293" w:rsidP="00421293">
            <w:pPr>
              <w:pStyle w:val="CRCoverPage"/>
              <w:spacing w:after="0"/>
              <w:ind w:left="99"/>
              <w:rPr>
                <w:noProof/>
              </w:rPr>
            </w:pPr>
          </w:p>
        </w:tc>
      </w:tr>
      <w:tr w:rsidR="00421293" w14:paraId="60DF82CC" w14:textId="77777777" w:rsidTr="00421293">
        <w:trPr>
          <w:gridAfter w:val="4"/>
          <w:wAfter w:w="21956" w:type="dxa"/>
        </w:trPr>
        <w:tc>
          <w:tcPr>
            <w:tcW w:w="2694" w:type="dxa"/>
            <w:gridSpan w:val="2"/>
            <w:tcBorders>
              <w:left w:val="single" w:sz="4" w:space="0" w:color="auto"/>
            </w:tcBorders>
          </w:tcPr>
          <w:p w14:paraId="517696CD" w14:textId="77777777" w:rsidR="00421293" w:rsidRDefault="00421293" w:rsidP="00421293">
            <w:pPr>
              <w:pStyle w:val="CRCoverPage"/>
              <w:spacing w:after="0"/>
              <w:rPr>
                <w:b/>
                <w:i/>
                <w:noProof/>
              </w:rPr>
            </w:pPr>
          </w:p>
        </w:tc>
        <w:tc>
          <w:tcPr>
            <w:tcW w:w="6946" w:type="dxa"/>
            <w:gridSpan w:val="9"/>
            <w:tcBorders>
              <w:right w:val="single" w:sz="4" w:space="0" w:color="auto"/>
            </w:tcBorders>
          </w:tcPr>
          <w:p w14:paraId="4D84207F" w14:textId="77777777" w:rsidR="00421293" w:rsidRDefault="00421293" w:rsidP="00421293">
            <w:pPr>
              <w:pStyle w:val="CRCoverPage"/>
              <w:spacing w:after="0"/>
              <w:rPr>
                <w:noProof/>
              </w:rPr>
            </w:pPr>
          </w:p>
        </w:tc>
      </w:tr>
      <w:tr w:rsidR="00421293" w14:paraId="556B87B6" w14:textId="77777777" w:rsidTr="00421293">
        <w:trPr>
          <w:gridAfter w:val="4"/>
          <w:wAfter w:w="21956" w:type="dxa"/>
        </w:trPr>
        <w:tc>
          <w:tcPr>
            <w:tcW w:w="2694" w:type="dxa"/>
            <w:gridSpan w:val="2"/>
            <w:tcBorders>
              <w:left w:val="single" w:sz="4" w:space="0" w:color="auto"/>
              <w:bottom w:val="single" w:sz="4" w:space="0" w:color="auto"/>
            </w:tcBorders>
          </w:tcPr>
          <w:p w14:paraId="79A9C411" w14:textId="77777777" w:rsidR="00421293" w:rsidRDefault="00421293" w:rsidP="0042129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21293" w:rsidRDefault="00421293" w:rsidP="00421293">
            <w:pPr>
              <w:pStyle w:val="CRCoverPage"/>
              <w:spacing w:after="0"/>
              <w:ind w:left="100"/>
              <w:rPr>
                <w:noProof/>
              </w:rPr>
            </w:pPr>
          </w:p>
        </w:tc>
      </w:tr>
      <w:tr w:rsidR="00421293" w:rsidRPr="008863B9" w14:paraId="45BFE792" w14:textId="77777777" w:rsidTr="00421293">
        <w:trPr>
          <w:gridAfter w:val="4"/>
          <w:wAfter w:w="21956" w:type="dxa"/>
        </w:trPr>
        <w:tc>
          <w:tcPr>
            <w:tcW w:w="2694" w:type="dxa"/>
            <w:gridSpan w:val="2"/>
            <w:tcBorders>
              <w:top w:val="single" w:sz="4" w:space="0" w:color="auto"/>
              <w:bottom w:val="single" w:sz="4" w:space="0" w:color="auto"/>
            </w:tcBorders>
          </w:tcPr>
          <w:p w14:paraId="194242DD" w14:textId="77777777" w:rsidR="00421293" w:rsidRPr="008863B9" w:rsidRDefault="00421293" w:rsidP="0042129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21293" w:rsidRPr="008863B9" w:rsidRDefault="00421293" w:rsidP="00421293">
            <w:pPr>
              <w:pStyle w:val="CRCoverPage"/>
              <w:spacing w:after="0"/>
              <w:ind w:left="100"/>
              <w:rPr>
                <w:noProof/>
                <w:sz w:val="8"/>
                <w:szCs w:val="8"/>
              </w:rPr>
            </w:pPr>
          </w:p>
        </w:tc>
      </w:tr>
      <w:tr w:rsidR="00421293" w14:paraId="6C3DBC81" w14:textId="77777777" w:rsidTr="00421293">
        <w:trPr>
          <w:gridAfter w:val="4"/>
          <w:wAfter w:w="21956" w:type="dxa"/>
        </w:trPr>
        <w:tc>
          <w:tcPr>
            <w:tcW w:w="2694" w:type="dxa"/>
            <w:gridSpan w:val="2"/>
            <w:tcBorders>
              <w:top w:val="single" w:sz="4" w:space="0" w:color="auto"/>
              <w:left w:val="single" w:sz="4" w:space="0" w:color="auto"/>
              <w:bottom w:val="single" w:sz="4" w:space="0" w:color="auto"/>
            </w:tcBorders>
          </w:tcPr>
          <w:p w14:paraId="6E23B456" w14:textId="77777777" w:rsidR="00421293" w:rsidRDefault="00421293" w:rsidP="0042129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FE453D2" w:rsidR="00421293" w:rsidRDefault="00421293" w:rsidP="00421293">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066C254" w14:textId="77777777" w:rsidR="00FE5D90" w:rsidRDefault="00FE5D90" w:rsidP="00FE5D90">
      <w:pPr>
        <w:rPr>
          <w:noProof/>
        </w:rPr>
        <w:sectPr w:rsidR="00FE5D90" w:rsidSect="00A831E9">
          <w:headerReference w:type="even" r:id="rId16"/>
          <w:footnotePr>
            <w:numRestart w:val="eachSect"/>
          </w:footnotePr>
          <w:pgSz w:w="11907" w:h="16840" w:code="9"/>
          <w:pgMar w:top="1418" w:right="1134" w:bottom="1134" w:left="1134" w:header="680" w:footer="567" w:gutter="0"/>
          <w:cols w:space="720"/>
        </w:sectPr>
      </w:pPr>
    </w:p>
    <w:p w14:paraId="2139CDF6" w14:textId="77777777" w:rsidR="00FE5D90" w:rsidRPr="008C362F"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t>FIRST CHANGE</w:t>
      </w:r>
    </w:p>
    <w:p w14:paraId="419F07BF" w14:textId="77777777" w:rsidR="00FE5D90" w:rsidRDefault="00FE5D90" w:rsidP="00FE5D90">
      <w:pPr>
        <w:rPr>
          <w:noProof/>
        </w:rPr>
      </w:pPr>
    </w:p>
    <w:p w14:paraId="3D6FB937" w14:textId="77777777" w:rsidR="004F54FD" w:rsidRPr="00140E21" w:rsidRDefault="004F54FD" w:rsidP="004F54FD">
      <w:pPr>
        <w:pStyle w:val="Heading4"/>
      </w:pPr>
      <w:bookmarkStart w:id="3" w:name="_Toc20204123"/>
      <w:bookmarkStart w:id="4" w:name="_Toc27894811"/>
      <w:bookmarkStart w:id="5" w:name="_Toc36191881"/>
      <w:bookmarkStart w:id="6" w:name="_Toc45192971"/>
      <w:bookmarkStart w:id="7" w:name="_Toc47592603"/>
      <w:bookmarkStart w:id="8" w:name="_Toc51834689"/>
      <w:bookmarkStart w:id="9" w:name="_Toc162423966"/>
      <w:r w:rsidRPr="00140E21">
        <w:rPr>
          <w:noProof/>
        </w:rPr>
        <w:t>4.12.2.2</w:t>
      </w:r>
      <w:r w:rsidRPr="00140E21">
        <w:rPr>
          <w:noProof/>
        </w:rPr>
        <w:tab/>
        <w:t>Registration procedure for untrusted non-3GPP access</w:t>
      </w:r>
      <w:bookmarkEnd w:id="3"/>
      <w:bookmarkEnd w:id="4"/>
      <w:bookmarkEnd w:id="5"/>
      <w:bookmarkEnd w:id="6"/>
      <w:bookmarkEnd w:id="7"/>
      <w:bookmarkEnd w:id="8"/>
      <w:bookmarkEnd w:id="9"/>
    </w:p>
    <w:p w14:paraId="022149E7" w14:textId="583B6F36" w:rsidR="004F54FD" w:rsidRDefault="004F54FD" w:rsidP="004F54FD">
      <w:r w:rsidRPr="00140E21">
        <w:t xml:space="preserve">The signalling flow in Figure 4.12.2.2-1 does not show all the details of a registration procedure via untrusted non-3GPP access. It shows primarily the steps executed between the UE and N3IWF. All the details of a registration procedure, including interactions </w:t>
      </w:r>
      <w:r w:rsidRPr="00EB143C">
        <w:t xml:space="preserve">with </w:t>
      </w:r>
      <w:del w:id="10" w:author="Ericsson User" w:date="2024-05-29T02:02:00Z">
        <w:r w:rsidRPr="00EB143C" w:rsidDel="00874DE1">
          <w:delText xml:space="preserve">PCF, </w:delText>
        </w:r>
      </w:del>
      <w:r w:rsidRPr="00EB143C">
        <w:t>UDM</w:t>
      </w:r>
      <w:r w:rsidRPr="00140E21">
        <w:t>, etc. are specified in clause 4.2.2.2.2.</w:t>
      </w:r>
    </w:p>
    <w:p w14:paraId="31589A64" w14:textId="29967168" w:rsidR="008E15FC" w:rsidRPr="00140E21" w:rsidRDefault="00046BB5" w:rsidP="004F54FD">
      <w:del w:id="11" w:author="LTHM0" w:date="2024-05-28T17:45:00Z">
        <w:r w:rsidRPr="0047342E" w:rsidDel="008E15FC">
          <w:rPr>
            <w:rFonts w:eastAsia="Malgun Gothic"/>
            <w:noProof/>
          </w:rPr>
          <w:object w:dxaOrig="10629" w:dyaOrig="12094" w14:anchorId="2F27C6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5pt;height:547.5pt;mso-width-percent:0;mso-height-percent:0;mso-width-percent:0;mso-height-percent:0" o:ole="">
              <v:imagedata r:id="rId17" o:title=""/>
            </v:shape>
            <o:OLEObject Type="Embed" ProgID="Visio.Drawing.11" ShapeID="_x0000_i1025" DrawAspect="Content" ObjectID="_1778465438" r:id="rId18"/>
          </w:object>
        </w:r>
      </w:del>
    </w:p>
    <w:p w14:paraId="521CCB01" w14:textId="08D4961D" w:rsidR="004F54FD" w:rsidRDefault="00046BB5" w:rsidP="004F54FD">
      <w:pPr>
        <w:pStyle w:val="TH"/>
      </w:pPr>
      <w:ins w:id="12" w:author="LTHM0" w:date="2024-05-28T17:55:00Z">
        <w:r w:rsidRPr="0047342E">
          <w:rPr>
            <w:rFonts w:eastAsia="Malgun Gothic"/>
            <w:noProof/>
          </w:rPr>
          <w:object w:dxaOrig="10631" w:dyaOrig="12101" w14:anchorId="6FFE461C">
            <v:shape id="_x0000_i1026" type="#_x0000_t75" alt="" style="width:481.5pt;height:547.5pt;mso-width-percent:0;mso-height-percent:0;mso-width-percent:0;mso-height-percent:0" o:ole="">
              <v:imagedata r:id="rId19" o:title=""/>
            </v:shape>
            <o:OLEObject Type="Embed" ProgID="Visio.Drawing.11" ShapeID="_x0000_i1026" DrawAspect="Content" ObjectID="_1778465439" r:id="rId20"/>
          </w:object>
        </w:r>
      </w:ins>
    </w:p>
    <w:p w14:paraId="35A4C606" w14:textId="77777777" w:rsidR="004F54FD" w:rsidRPr="00140E21" w:rsidRDefault="004F54FD" w:rsidP="004F54FD">
      <w:pPr>
        <w:pStyle w:val="TF"/>
      </w:pPr>
      <w:bookmarkStart w:id="13" w:name="_CRFigure4_12_2_21"/>
      <w:r w:rsidRPr="00140E21">
        <w:t xml:space="preserve">Figure </w:t>
      </w:r>
      <w:bookmarkEnd w:id="13"/>
      <w:r w:rsidRPr="00140E21">
        <w:t>4.12.2.2-1: Registration via untrusted non-3GPP access</w:t>
      </w:r>
    </w:p>
    <w:p w14:paraId="0D4DAACD" w14:textId="77777777" w:rsidR="004F54FD" w:rsidRPr="00140E21" w:rsidRDefault="004F54FD" w:rsidP="004F54FD">
      <w:pPr>
        <w:pStyle w:val="B1"/>
      </w:pPr>
      <w:r w:rsidRPr="00140E21">
        <w:t>1.</w:t>
      </w:r>
      <w:r w:rsidRPr="00140E21">
        <w:tab/>
        <w:t xml:space="preserve">The UE connects to an untrusted non-3GPP </w:t>
      </w:r>
      <w:r>
        <w:t>A</w:t>
      </w:r>
      <w:r w:rsidRPr="00140E21">
        <w:t xml:space="preserve">ccess </w:t>
      </w:r>
      <w:r>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w:t>
      </w:r>
      <w:r>
        <w:t xml:space="preserve"> not operating in SNPN access mode for </w:t>
      </w:r>
      <w:proofErr w:type="spellStart"/>
      <w:r>
        <w:t>NWu</w:t>
      </w:r>
      <w:proofErr w:type="spellEnd"/>
      <w:r>
        <w:t xml:space="preserve"> interface</w:t>
      </w:r>
      <w:r w:rsidRPr="00140E21">
        <w:t xml:space="preserve"> selects an N3IWF in a 5G PLMN, as described in clause </w:t>
      </w:r>
      <w:r w:rsidRPr="00140E21">
        <w:rPr>
          <w:lang w:eastAsia="ko-KR"/>
        </w:rPr>
        <w:t>6.3.6</w:t>
      </w:r>
      <w:r w:rsidRPr="00140E21">
        <w:t xml:space="preserve"> </w:t>
      </w:r>
      <w:r>
        <w:t>of</w:t>
      </w:r>
      <w:r w:rsidRPr="00140E21">
        <w:t xml:space="preserve"> TS</w:t>
      </w:r>
      <w:r>
        <w:t> </w:t>
      </w:r>
      <w:r w:rsidRPr="00140E21">
        <w:t>23.501</w:t>
      </w:r>
      <w:r>
        <w:t> </w:t>
      </w:r>
      <w:r w:rsidRPr="00140E21">
        <w:t>[2].</w:t>
      </w:r>
      <w:r>
        <w:t xml:space="preserve">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79E2D0C" w14:textId="77777777" w:rsidR="004F54FD" w:rsidRDefault="004F54FD" w:rsidP="004F54FD">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0A331681" w14:textId="77777777" w:rsidR="004F54FD" w:rsidRPr="00140E21" w:rsidRDefault="004F54FD" w:rsidP="004F54FD">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4F31120" w14:textId="77777777" w:rsidR="004F54FD" w:rsidRPr="00140E21" w:rsidRDefault="004F54FD" w:rsidP="004F54FD">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r>
        <w:t xml:space="preserve"> In the case of WLAN access, if the UE has an MPS subscription, the UE shall include a Notify payload in the IKE_AUTH request indicating its MPS subscription.</w:t>
      </w:r>
    </w:p>
    <w:p w14:paraId="5BE4F6A7" w14:textId="77777777" w:rsidR="004F54FD" w:rsidRDefault="004F54FD" w:rsidP="004F54FD">
      <w:pPr>
        <w:pStyle w:val="NO"/>
      </w:pPr>
      <w:r>
        <w:t>NOTE 2:</w:t>
      </w:r>
      <w:r>
        <w:tab/>
        <w:t>Based on operator policy, the N3IWF can use the MPS subscription indication at this time to handle this UE with priority.</w:t>
      </w:r>
    </w:p>
    <w:p w14:paraId="79D7526F" w14:textId="77777777" w:rsidR="004F54FD" w:rsidRPr="00140E21" w:rsidRDefault="004F54FD" w:rsidP="004F54FD">
      <w:pPr>
        <w:pStyle w:val="B1"/>
      </w:pPr>
      <w:r w:rsidRPr="00140E21">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w:t>
      </w:r>
      <w:r>
        <w:t> </w:t>
      </w:r>
      <w:r w:rsidRPr="00140E21">
        <w:t>33.501</w:t>
      </w:r>
      <w:r>
        <w:t> </w:t>
      </w:r>
      <w:r w:rsidRPr="00140E21">
        <w:t>[15].</w:t>
      </w:r>
    </w:p>
    <w:p w14:paraId="5482707F" w14:textId="77777777" w:rsidR="004F54FD" w:rsidRPr="00140E21" w:rsidRDefault="004F54FD" w:rsidP="004F54FD">
      <w:pPr>
        <w:pStyle w:val="B1"/>
      </w:pPr>
      <w:r w:rsidRPr="00140E21">
        <w:t>5.</w:t>
      </w:r>
      <w:r w:rsidRPr="00140E21">
        <w:tab/>
        <w:t xml:space="preserve">The UE shall send an IKE_AUTH request, which includes an EAP-Response/5G-NAS packet that contains the Access Network parameters (AN parameters) and a Registration Request message. The </w:t>
      </w:r>
      <w:proofErr w:type="gramStart"/>
      <w:r w:rsidRPr="00140E21">
        <w:t>AN parameters</w:t>
      </w:r>
      <w:proofErr w:type="gramEnd"/>
      <w:r w:rsidRPr="00140E21">
        <w:t xml:space="preserve"> contain information that is used by the N3IWF for selecting an AMF in the 5G core network. This information includes e.g. the GUAMI, the Selected PLMN ID</w:t>
      </w:r>
      <w:r>
        <w:t xml:space="preserve"> (or PLMN ID and NID, see clause 5.30 of TS 23.501 [2])</w:t>
      </w:r>
      <w:r w:rsidRPr="00140E21">
        <w:t>, the Requested NSSAI and the Establishment cause. The Establishment cause provides the reason for requesting a signalling connection with 5GC</w:t>
      </w:r>
      <w:r>
        <w:t xml:space="preserve"> and the N3IWF may use the Establishment cause to determine the DSCP value on N</w:t>
      </w:r>
      <w:proofErr w:type="gramStart"/>
      <w:r>
        <w:t>2.</w:t>
      </w:r>
      <w:r w:rsidRPr="00140E21">
        <w:t>.</w:t>
      </w:r>
      <w:proofErr w:type="gramEnd"/>
      <w:r>
        <w:t xml:space="preserve">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 If at step 1 the UE selects the N3IWF based on Tracking/Location Area of same PLMN as described in clause 6.3.6 of TS 23.501 [2], the UE may include this TA in the last visited TAI in registration request in order to help the AMF to determine the target N3IWF as described in step 17. If the UE in SNPN access mode for </w:t>
      </w:r>
      <w:proofErr w:type="spellStart"/>
      <w:r>
        <w:t>NWu</w:t>
      </w:r>
      <w:proofErr w:type="spellEnd"/>
      <w:r>
        <w:t xml:space="preserve"> interface performs the Registration procedure for UE onboarding, the UE shall include an indication in the AN </w:t>
      </w:r>
      <w:proofErr w:type="gramStart"/>
      <w:r>
        <w:t>parameters</w:t>
      </w:r>
      <w:proofErr w:type="gramEnd"/>
      <w:r>
        <w:t xml:space="preserve"> that the connection request is for onboarding. The Registration Type "SNPN Onboarding" indicates that the UE wants to perform SNPN Onboarding Registration.</w:t>
      </w:r>
    </w:p>
    <w:p w14:paraId="2B22A1DD" w14:textId="77777777" w:rsidR="004F54FD" w:rsidRPr="00140E21" w:rsidRDefault="004F54FD" w:rsidP="004F54FD">
      <w:pPr>
        <w:pStyle w:val="NO"/>
      </w:pPr>
      <w:r w:rsidRPr="00140E21">
        <w:t>NOTE </w:t>
      </w:r>
      <w:r>
        <w:t>3</w:t>
      </w:r>
      <w:r w:rsidRPr="00140E21">
        <w:t>:</w:t>
      </w:r>
      <w:r w:rsidRPr="00140E21">
        <w:tab/>
        <w:t>The N3IWF does not send an EAP-Identity request because the UE includes its identity in the first IKE_AUTH. This is in line with RFC</w:t>
      </w:r>
      <w:r>
        <w:t> </w:t>
      </w:r>
      <w:r w:rsidRPr="00140E21">
        <w:t>7296</w:t>
      </w:r>
      <w:r>
        <w:t> [3] clause</w:t>
      </w:r>
      <w:r w:rsidRPr="00140E21">
        <w:t> 3.16.</w:t>
      </w:r>
    </w:p>
    <w:p w14:paraId="6AA85A13" w14:textId="77777777" w:rsidR="004F54FD" w:rsidRPr="00140E21" w:rsidRDefault="004F54FD" w:rsidP="004F54FD">
      <w:pPr>
        <w:pStyle w:val="B1"/>
      </w:pPr>
      <w:r w:rsidRPr="00140E21">
        <w:t>6.</w:t>
      </w:r>
      <w:r w:rsidRPr="00140E21">
        <w:tab/>
        <w:t>The N3IWF shall select an AMF based on the received AN parameters and local policy, as specified in</w:t>
      </w:r>
      <w:r>
        <w:t xml:space="preserve"> clause</w:t>
      </w:r>
      <w:r w:rsidRPr="00140E21">
        <w:t xml:space="preserve"> 6.3.5 </w:t>
      </w:r>
      <w:r>
        <w:t>of</w:t>
      </w:r>
      <w:r w:rsidRPr="00140E21">
        <w:t xml:space="preserve"> TS</w:t>
      </w:r>
      <w:r>
        <w:t> </w:t>
      </w:r>
      <w:r w:rsidRPr="00140E21">
        <w:t>23.501</w:t>
      </w:r>
      <w:r>
        <w:t> </w:t>
      </w:r>
      <w:r w:rsidRPr="00140E21">
        <w:t>[2]. The N3IWF shall then forward the Registration Request received from the UE to the selected AMF within an N2 message. This message contains N2 parameters that include the Selected PLMN ID</w:t>
      </w:r>
      <w:r>
        <w:t xml:space="preserve"> and optionally the Selected NID</w:t>
      </w:r>
      <w:r w:rsidRPr="00140E21">
        <w:t xml:space="preserve"> and the Establishment cause.</w:t>
      </w:r>
    </w:p>
    <w:p w14:paraId="57946CFB" w14:textId="77777777" w:rsidR="004F54FD" w:rsidRPr="00140E21" w:rsidRDefault="004F54FD" w:rsidP="004F54FD">
      <w:pPr>
        <w:pStyle w:val="NO"/>
      </w:pPr>
      <w:r>
        <w:t>NOTE 4:</w:t>
      </w:r>
      <w:r>
        <w:tab/>
        <w:t>The Selected NID is present when the UE connects to an SNPN via Untrusted non-3GPP access.</w:t>
      </w:r>
    </w:p>
    <w:p w14:paraId="7425D077" w14:textId="77777777" w:rsidR="004F54FD" w:rsidRPr="00140E21" w:rsidRDefault="004F54FD" w:rsidP="004F54FD">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r>
        <w:t xml:space="preserve"> The AMF may use the Establishment cause to determine the Message Priority header and then the DSCP value for subsequent signalling according to TS 29.500 [17].</w:t>
      </w:r>
    </w:p>
    <w:p w14:paraId="69BB6C06" w14:textId="77777777" w:rsidR="004F54FD" w:rsidRPr="00140E21" w:rsidRDefault="004F54FD" w:rsidP="004F54FD">
      <w:pPr>
        <w:pStyle w:val="B1"/>
      </w:pPr>
      <w:r w:rsidRPr="00140E21">
        <w:t>8.</w:t>
      </w:r>
      <w:r w:rsidRPr="00140E21">
        <w:tab/>
        <w:t>The AMF may decide to authenticate the UE by invoking an AUSF. In this case, the AMF shall select an AUSF as specified in</w:t>
      </w:r>
      <w:r w:rsidRPr="00AC1119">
        <w:t xml:space="preserve"> </w:t>
      </w:r>
      <w:r w:rsidRPr="00140E21">
        <w:t xml:space="preserve">clause 6.3.4 </w:t>
      </w:r>
      <w:r>
        <w:t>of</w:t>
      </w:r>
      <w:r w:rsidRPr="00140E21">
        <w:t xml:space="preserve"> TS</w:t>
      </w:r>
      <w:r>
        <w:t> </w:t>
      </w:r>
      <w:r w:rsidRPr="00140E21">
        <w:t>23.501</w:t>
      </w:r>
      <w:r>
        <w:t> </w:t>
      </w:r>
      <w:r w:rsidRPr="00140E21">
        <w:t>[2] based on SUPI or SUCI.</w:t>
      </w:r>
    </w:p>
    <w:p w14:paraId="562C19B0" w14:textId="77777777" w:rsidR="004F54FD" w:rsidRPr="00140E21" w:rsidRDefault="004F54FD" w:rsidP="004F54FD">
      <w:pPr>
        <w:pStyle w:val="B1"/>
      </w:pPr>
      <w:r w:rsidRPr="00140E21">
        <w:tab/>
        <w:t>The AUSF executes the authentication of the UE as specified in TS</w:t>
      </w:r>
      <w:r>
        <w:t> </w:t>
      </w:r>
      <w:r w:rsidRPr="00140E21">
        <w:t>33.501</w:t>
      </w:r>
      <w:r>
        <w:t> </w:t>
      </w:r>
      <w:r w:rsidRPr="00140E21">
        <w:t>[15]. The AUSF selects a UDM as described in</w:t>
      </w:r>
      <w:r>
        <w:t xml:space="preserve"> clause</w:t>
      </w:r>
      <w:r w:rsidRPr="00140E21">
        <w:t xml:space="preserve"> 6.3.8 </w:t>
      </w:r>
      <w:r>
        <w:t>of</w:t>
      </w:r>
      <w:r w:rsidRPr="00140E21">
        <w:t xml:space="preserve"> TS</w:t>
      </w:r>
      <w:r>
        <w:t> </w:t>
      </w:r>
      <w:r w:rsidRPr="00140E21">
        <w:t>23.501</w:t>
      </w:r>
      <w:r>
        <w:t> </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74E26A46" w14:textId="77777777" w:rsidR="004F54FD" w:rsidRPr="00140E21" w:rsidRDefault="004F54FD" w:rsidP="004F54FD">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D13EA81" w14:textId="77777777" w:rsidR="004F54FD" w:rsidRPr="00140E21" w:rsidRDefault="004F54FD" w:rsidP="004F54FD">
      <w:pPr>
        <w:pStyle w:val="B2"/>
      </w:pPr>
      <w:r w:rsidRPr="00140E21">
        <w:t>-</w:t>
      </w:r>
      <w:r w:rsidRPr="00140E21">
        <w:tab/>
        <w:t>In step 8h, the AUSF shall also include the SUPI, if in step 8a the AMF provided to AUSF a SUCI.</w:t>
      </w:r>
    </w:p>
    <w:p w14:paraId="70182011" w14:textId="77777777" w:rsidR="004F54FD" w:rsidRPr="00140E21" w:rsidRDefault="004F54FD" w:rsidP="004F54FD">
      <w:pPr>
        <w:pStyle w:val="NO"/>
      </w:pPr>
      <w:r w:rsidRPr="00140E21">
        <w:t>NOTE </w:t>
      </w:r>
      <w:r>
        <w:t>5</w:t>
      </w:r>
      <w:r w:rsidRPr="00140E21">
        <w:t>:</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 as well as for UE accessing SNPN services directly via Untrusted non-3GPP access.</w:t>
      </w:r>
    </w:p>
    <w:p w14:paraId="689317C5" w14:textId="77777777" w:rsidR="004F54FD" w:rsidRDefault="004F54FD" w:rsidP="004F54FD">
      <w:pPr>
        <w:pStyle w:val="B1"/>
      </w:pPr>
      <w:r>
        <w:tab/>
        <w:t xml:space="preserve">If the UE in SNPN access mode for </w:t>
      </w:r>
      <w:proofErr w:type="spellStart"/>
      <w:r>
        <w:t>NWu</w:t>
      </w:r>
      <w:proofErr w:type="spellEnd"/>
      <w:r>
        <w:t xml:space="preserve"> interface performs the Registration procedure for UE onboarding, the interaction between AMF and AUSF (step 8a, 8b, 8g and 8h in Figure 4.12.2.2-1) is replaced with step 9-1 or step 9-2 or step 9-3 in Figure 4.2.2.2.4-1, depending on the 5GC architecture that is used for UE onboarding.</w:t>
      </w:r>
    </w:p>
    <w:p w14:paraId="6E03DA79" w14:textId="77777777" w:rsidR="004F54FD" w:rsidRPr="00140E21" w:rsidRDefault="004F54FD" w:rsidP="004F54FD">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24E1421B" w14:textId="77777777" w:rsidR="004F54FD" w:rsidRPr="00140E21" w:rsidRDefault="004F54FD" w:rsidP="004F54FD">
      <w:pPr>
        <w:pStyle w:val="B1"/>
      </w:pPr>
      <w:r w:rsidRPr="00140E21">
        <w:t>9b.</w:t>
      </w:r>
      <w:r w:rsidRPr="00140E21">
        <w:tab/>
        <w:t>The N3IWF shall forward the NAS Security Mode Command message to UE within an EAP/5G-NAS packet.</w:t>
      </w:r>
    </w:p>
    <w:p w14:paraId="70B1B9E2" w14:textId="77777777" w:rsidR="004F54FD" w:rsidRPr="00140E21" w:rsidRDefault="004F54FD" w:rsidP="004F54FD">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6D34F628" w14:textId="77777777" w:rsidR="004F54FD" w:rsidRPr="00140E21" w:rsidRDefault="004F54FD" w:rsidP="004F54FD">
      <w:pPr>
        <w:pStyle w:val="B1"/>
      </w:pPr>
      <w:r w:rsidRPr="00140E21">
        <w:t>9d.</w:t>
      </w:r>
      <w:r w:rsidRPr="00140E21">
        <w:tab/>
        <w:t>The N3IWF relays the NAS Security Mode Complete message to the AMF.</w:t>
      </w:r>
    </w:p>
    <w:p w14:paraId="23D43B78" w14:textId="77777777" w:rsidR="004F54FD" w:rsidRPr="00140E21" w:rsidRDefault="004F54FD" w:rsidP="004F54FD">
      <w:pPr>
        <w:pStyle w:val="B1"/>
      </w:pPr>
      <w:r w:rsidRPr="00140E21">
        <w:t>10a.</w:t>
      </w:r>
      <w:r w:rsidRPr="00140E21">
        <w:tab/>
        <w:t>Upon receiving NAS Security Mode Complete, the AMF shall send an NGAP Initial Context Setup Request message that includes the N3IWF key.</w:t>
      </w:r>
    </w:p>
    <w:p w14:paraId="1FFA2377" w14:textId="77777777" w:rsidR="004F54FD" w:rsidRPr="00140E21" w:rsidRDefault="004F54FD" w:rsidP="004F54FD">
      <w:pPr>
        <w:pStyle w:val="B1"/>
      </w:pPr>
      <w:r w:rsidRPr="00140E21">
        <w:t>10b.</w:t>
      </w:r>
      <w:r w:rsidRPr="00140E21">
        <w:tab/>
        <w:t>This triggers the N3IWF to send an EAP-Success to UE, which completes the EAP-5G session. No further EAP-5G packets are exchanged.</w:t>
      </w:r>
    </w:p>
    <w:p w14:paraId="5A2F60E6" w14:textId="77777777" w:rsidR="004F54FD" w:rsidRDefault="004F54FD" w:rsidP="004F54FD">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w:t>
      </w:r>
      <w:r>
        <w:t>:</w:t>
      </w:r>
    </w:p>
    <w:p w14:paraId="66A53B22" w14:textId="77777777" w:rsidR="004F54FD" w:rsidRDefault="004F54FD" w:rsidP="004F54FD">
      <w:pPr>
        <w:pStyle w:val="B2"/>
      </w:pPr>
      <w:r>
        <w:t>a)</w:t>
      </w:r>
      <w:r>
        <w:tab/>
      </w:r>
      <w:r w:rsidRPr="00140E21">
        <w:t>an "inner" IP address</w:t>
      </w:r>
      <w:r>
        <w:t>; and</w:t>
      </w:r>
    </w:p>
    <w:p w14:paraId="6BDA708C" w14:textId="77777777" w:rsidR="004F54FD" w:rsidRDefault="004F54FD" w:rsidP="004F54FD">
      <w:pPr>
        <w:pStyle w:val="B2"/>
      </w:pPr>
      <w:r>
        <w:t>b)</w:t>
      </w:r>
      <w:r>
        <w:tab/>
        <w:t>a NAS_IP_ADDRESS and a TCP port number</w:t>
      </w:r>
      <w:r w:rsidRPr="00140E21">
        <w:t>.</w:t>
      </w:r>
    </w:p>
    <w:p w14:paraId="361CABF6" w14:textId="77777777" w:rsidR="004F54FD" w:rsidRPr="00140E21" w:rsidRDefault="004F54FD" w:rsidP="004F54FD">
      <w:pPr>
        <w:pStyle w:val="B1"/>
      </w:pPr>
      <w:r>
        <w:tab/>
        <w:t>The N3IWF may apply a DSCP value to this signalling IPsec SA, in which case all IP packets exchanged between the UE and N3IWF via the "signalling IPsec SA" shall be marked with this DSCP value.</w:t>
      </w:r>
      <w:r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04FDD503" w14:textId="77777777" w:rsidR="004F54FD" w:rsidRDefault="004F54FD" w:rsidP="004F54FD">
      <w:pPr>
        <w:pStyle w:val="NO"/>
      </w:pPr>
      <w:r>
        <w:t>NOTE 6:</w:t>
      </w:r>
      <w:r>
        <w:tab/>
        <w:t>The DSCP value is determined by operator policy, and may e.g., be based on the DSCP value on N2.</w:t>
      </w:r>
    </w:p>
    <w:p w14:paraId="18E182FF" w14:textId="77777777" w:rsidR="004F54FD" w:rsidRPr="00140E21" w:rsidRDefault="004F54FD" w:rsidP="004F54FD">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1E6B3F3D" w14:textId="699A8101" w:rsidR="004F54FD" w:rsidRDefault="004F54FD" w:rsidP="004F54FD">
      <w:pPr>
        <w:pStyle w:val="B1"/>
      </w:pPr>
      <w:r>
        <w:t>12.</w:t>
      </w:r>
      <w:r>
        <w:tab/>
        <w:t xml:space="preserve">The AMF determines the allowed subset of the Requested NSSAI that is </w:t>
      </w:r>
      <w:r w:rsidRPr="00EB143C">
        <w:t xml:space="preserve">allowed by the Subscribed S-NSSAI(s); the AMF may detect that the N3IWF used by the UE is not compatible with this allowed subset and based on operator's policy configured in the AMF, the AMF determines whether a different N3IWF should be used. If the UE supports </w:t>
      </w:r>
      <w:proofErr w:type="gramStart"/>
      <w:r w:rsidRPr="00EB143C">
        <w:t>slice-based</w:t>
      </w:r>
      <w:proofErr w:type="gramEnd"/>
      <w:r w:rsidRPr="00EB143C">
        <w:t xml:space="preserve"> N3IWF selection and the AMF determines to use a different N3IWF, then the</w:t>
      </w:r>
      <w:r>
        <w:t xml:space="preserve"> AMF proceeds with steps 15-19. Otherwise, i.e. if the AMF determines to use the selected N3IWF that supports part of the allowed subset, the AMF proceeds with steps 13 and 14. In this case, steps 15-19 are skipped.</w:t>
      </w:r>
    </w:p>
    <w:p w14:paraId="1365CF65" w14:textId="77777777" w:rsidR="004F54FD" w:rsidRDefault="004F54FD" w:rsidP="004F54FD">
      <w:pPr>
        <w:pStyle w:val="NO"/>
      </w:pPr>
      <w:r>
        <w:t>NOTE 7:</w:t>
      </w:r>
      <w:r>
        <w:tab/>
        <w:t>The AMF considers the subscribed S-NSSAI(s) before determining to trigger the UE PCF to avoid triggering the UE PCF to update the UE policies for Requested S-NSSAIs that the UE is not subscribed for.</w:t>
      </w:r>
    </w:p>
    <w:p w14:paraId="43D20D10" w14:textId="77777777" w:rsidR="004F54FD" w:rsidRPr="00140E21" w:rsidRDefault="004F54FD" w:rsidP="004F54FD">
      <w:pPr>
        <w:pStyle w:val="B1"/>
      </w:pPr>
      <w:r w:rsidRPr="00140E21">
        <w:t>1</w:t>
      </w:r>
      <w:r>
        <w:t>3</w:t>
      </w:r>
      <w:r w:rsidRPr="00140E21">
        <w:t>.</w:t>
      </w:r>
      <w:r w:rsidRPr="00140E21">
        <w:tab/>
        <w:t>The AMF sends the NAS Registration Accept message</w:t>
      </w:r>
      <w:r>
        <w:t xml:space="preserve"> in an N2 message sent</w:t>
      </w:r>
      <w:r w:rsidRPr="00140E21">
        <w:t xml:space="preserve"> to the N3IWF. The N2 Message includes the Allowed NSSAI for the access type for the UE.</w:t>
      </w:r>
      <w:r>
        <w:t xml:space="preserve"> The Allowed NSSAI is a subset of the slices supported by the selected N3IWF.</w:t>
      </w:r>
    </w:p>
    <w:p w14:paraId="6C4C0191" w14:textId="3F49E7A1" w:rsidR="004F54FD" w:rsidRDefault="004F54FD" w:rsidP="004F54FD">
      <w:pPr>
        <w:pStyle w:val="B1"/>
        <w:rPr>
          <w:ins w:id="14" w:author="LTHM0" w:date="2024-05-28T03:06:00Z"/>
        </w:rPr>
      </w:pPr>
      <w:r w:rsidRPr="00140E21">
        <w:t>1</w:t>
      </w:r>
      <w:r>
        <w:t>4</w:t>
      </w:r>
      <w:r w:rsidRPr="00140E21">
        <w:t>.</w:t>
      </w:r>
      <w:r w:rsidRPr="00140E21">
        <w:tab/>
        <w:t>The N3IWF forwards the NAS Registration Accept</w:t>
      </w:r>
      <w:r>
        <w:t xml:space="preserve"> message</w:t>
      </w:r>
      <w:r w:rsidRPr="00140E21">
        <w:t xml:space="preserve"> to UE via the established signalling IPsec SA. If the NAS Registration</w:t>
      </w:r>
      <w:r>
        <w:t xml:space="preserve"> Accept</w:t>
      </w:r>
      <w:r w:rsidRPr="00140E21">
        <w:t xml:space="preserve"> message is received by the N3IWF before the IPsec SA is established, the N3IWF shall store it and forward it to the UE only after the establishment of the signalling IPsec SA.</w:t>
      </w:r>
    </w:p>
    <w:p w14:paraId="7894E9B5" w14:textId="709831A8" w:rsidR="00E013D5" w:rsidRPr="00140E21" w:rsidRDefault="004461A6" w:rsidP="00E013D5">
      <w:pPr>
        <w:pStyle w:val="B1"/>
      </w:pPr>
      <w:ins w:id="15" w:author="LTHM0" w:date="2024-05-28T09:14:00Z">
        <w:r>
          <w:t>14b.</w:t>
        </w:r>
      </w:ins>
      <w:ins w:id="16" w:author="LTHM0" w:date="2024-05-29T05:06:00Z">
        <w:r w:rsidR="00E013D5" w:rsidRPr="00E013D5">
          <w:t xml:space="preserve"> </w:t>
        </w:r>
        <w:r w:rsidR="00E013D5" w:rsidRPr="00E013D5">
          <w:t xml:space="preserve">The AMF may trigger a UE policy association as described in clause 4.2.2.2.2 if a UE policy association does not exist yet.  </w:t>
        </w:r>
        <w:bookmarkStart w:id="17" w:name="_Hlk167786608"/>
        <w:r w:rsidR="00E013D5" w:rsidRPr="00E013D5">
          <w:t xml:space="preserve">If the UE Registration Request contains an indication that the UE supports N3IWF selection based on the slices the UE wishes to use over untrusted non-3GPP access the AMF </w:t>
        </w:r>
        <w:r w:rsidR="00E013D5" w:rsidRPr="00E013D5">
          <w:rPr>
            <w:color w:val="000000"/>
          </w:rPr>
          <w:t>indicates to the PCF that the UE supports N3IWF selection based on the slices the UE wishes to use over untrusted non-3GPP access</w:t>
        </w:r>
      </w:ins>
      <w:bookmarkEnd w:id="17"/>
      <w:r w:rsidR="00E013D5" w:rsidRPr="00E013D5">
        <w:rPr>
          <w:color w:val="000000"/>
        </w:rPr>
        <w:t>.</w:t>
      </w:r>
    </w:p>
    <w:p w14:paraId="3AE500F3" w14:textId="77777777" w:rsidR="004F54FD" w:rsidRDefault="004F54FD" w:rsidP="004F54FD">
      <w:pPr>
        <w:pStyle w:val="B1"/>
      </w:pPr>
      <w:r>
        <w:tab/>
        <w:t>Steps 15 to 19 correspond to the case where the AMF has detected that the N3IWF used by the UE is not compatible with the subset of the requested NSSAI that is allowed by the subscribed S-NSSAI(s).</w:t>
      </w:r>
    </w:p>
    <w:p w14:paraId="7E624C0E" w14:textId="443D322B" w:rsidR="004F54FD" w:rsidRDefault="004F54FD" w:rsidP="004F54FD">
      <w:pPr>
        <w:pStyle w:val="B1"/>
      </w:pPr>
      <w:r>
        <w:t>15.</w:t>
      </w:r>
      <w:r>
        <w:tab/>
      </w:r>
      <w:r w:rsidRPr="00E013D5" w:rsidDel="00991027">
        <w:t xml:space="preserve">If </w:t>
      </w:r>
      <w:del w:id="18" w:author="Myungjune@LGEv4" w:date="2024-05-28T19:32:00Z">
        <w:r w:rsidRPr="00E013D5" w:rsidDel="009A2EE4">
          <w:delText xml:space="preserve">the UE Registration Request contains an indication that the UE supports N3IWF selection based on the slices the UE wishes to use over untrusted non-3GPP access and </w:delText>
        </w:r>
      </w:del>
      <w:r w:rsidRPr="00E013D5" w:rsidDel="00991027">
        <w:t>the AMF is able to select a UE PCF that supports UE policies for slice specific N3IWF selection, the AMF may trigger UE policy association establishment if a suitable UE policy association does not exist yet.</w:t>
      </w:r>
      <w:ins w:id="19" w:author="LTHM0" w:date="2024-05-28T03:08:00Z">
        <w:r w:rsidR="0014500A" w:rsidRPr="00E013D5">
          <w:t xml:space="preserve"> The AMF </w:t>
        </w:r>
        <w:r w:rsidR="0014500A" w:rsidRPr="00E013D5">
          <w:rPr>
            <w:color w:val="000000"/>
          </w:rPr>
          <w:t>indicates to the PCF that the UE supports N3IWF selection based on the slices the UE wishes to use over untrusted non-3GPP access</w:t>
        </w:r>
      </w:ins>
      <w:ins w:id="20" w:author="LTHM0" w:date="2024-05-28T03:17:00Z">
        <w:r w:rsidR="00C12B25" w:rsidRPr="00E013D5">
          <w:rPr>
            <w:color w:val="000000"/>
          </w:rPr>
          <w:t>.</w:t>
        </w:r>
      </w:ins>
    </w:p>
    <w:p w14:paraId="1C0CB6DD" w14:textId="07350DDB" w:rsidR="004F54FD" w:rsidRDefault="004F54FD" w:rsidP="004F54FD">
      <w:pPr>
        <w:pStyle w:val="B1"/>
      </w:pPr>
      <w:r>
        <w:tab/>
      </w:r>
      <w:del w:id="21" w:author="LTHM0" w:date="2024-05-28T02:57:00Z">
        <w:r w:rsidDel="0014500A">
          <w:delText xml:space="preserve">Then </w:delText>
        </w:r>
      </w:del>
      <w:del w:id="22" w:author="LTHM0" w:date="2024-05-28T02:58:00Z">
        <w:r w:rsidDel="0014500A">
          <w:delText>t</w:delText>
        </w:r>
      </w:del>
      <w:ins w:id="23" w:author="LTHM0" w:date="2024-05-28T02:58:00Z">
        <w:r w:rsidR="0014500A">
          <w:t>T</w:t>
        </w:r>
      </w:ins>
      <w:r>
        <w:t xml:space="preserve">he AMF triggers the UE PCF to update the UE policies for slice specific N3IWF selection </w:t>
      </w:r>
      <w:del w:id="24" w:author="LTHM0" w:date="2024-05-27T23:21:00Z">
        <w:r w:rsidDel="00991027">
          <w:delText>by either indicating the request in Npcf_UEPolicyControl_Create or, if a UE policy already exists, by issuing a Npcf_UEPolicyControl_Updat</w:delText>
        </w:r>
      </w:del>
      <w:r>
        <w:t>e</w:t>
      </w:r>
      <w:del w:id="25" w:author="LTHM0" w:date="2024-05-27T23:16:00Z">
        <w:r w:rsidDel="00991027">
          <w:delText>.</w:delText>
        </w:r>
      </w:del>
      <w:ins w:id="26" w:author="LTHM2" w:date="2024-05-14T14:05:00Z">
        <w:r w:rsidR="00421293">
          <w:t>.</w:t>
        </w:r>
      </w:ins>
    </w:p>
    <w:p w14:paraId="2ED006D7" w14:textId="21B80B2B" w:rsidR="004F54FD" w:rsidRDefault="004F54FD" w:rsidP="004F54FD">
      <w:pPr>
        <w:pStyle w:val="B1"/>
      </w:pPr>
      <w:r>
        <w:tab/>
        <w:t>The AMF requests the PCF to receive a notification when the PCF has completed the update of these UE policies.</w:t>
      </w:r>
      <w:ins w:id="27" w:author="LTHM2" w:date="2024-05-14T14:03:00Z">
        <w:r w:rsidR="00421293">
          <w:t xml:space="preserve"> </w:t>
        </w:r>
      </w:ins>
    </w:p>
    <w:p w14:paraId="7DA335AD" w14:textId="09BE193B" w:rsidR="004F54FD" w:rsidRDefault="004F54FD" w:rsidP="004F54FD">
      <w:pPr>
        <w:pStyle w:val="NO"/>
      </w:pPr>
      <w:r>
        <w:t>NOTE 8:</w:t>
      </w:r>
      <w:r>
        <w:tab/>
      </w:r>
      <w:del w:id="28" w:author="LTHBM0" w:date="2024-05-14T15:34:00Z">
        <w:r w:rsidDel="00BC2919">
          <w:delText>The UE is assumed to inform PCF whether the UE supports Extended Home N3IWF identifier configuration and Slice-specific N3IWF prefix configuration as part of the UE policy update procedure. Details will be specified in Stage 3 specifications</w:delText>
        </w:r>
      </w:del>
      <w:ins w:id="29" w:author="LTHBM0" w:date="2024-05-14T15:34:00Z">
        <w:r w:rsidR="00BC2919">
          <w:t>Void</w:t>
        </w:r>
      </w:ins>
      <w:r>
        <w:t>.</w:t>
      </w:r>
    </w:p>
    <w:p w14:paraId="794F2A4D" w14:textId="77777777" w:rsidR="004F54FD" w:rsidRDefault="004F54FD" w:rsidP="004F54FD">
      <w:pPr>
        <w:pStyle w:val="B1"/>
      </w:pPr>
      <w:r>
        <w:t>16.</w:t>
      </w:r>
      <w:r>
        <w:tab/>
        <w:t xml:space="preserve">The PCF updates the UE policies for slice specific N3IWF selection per the procedure defined in figure 4.2.4.3-1. When the update of these UE policies is completed, the PCF notifies the AMF by invoking </w:t>
      </w:r>
      <w:proofErr w:type="spellStart"/>
      <w:r>
        <w:t>Npcf_UEPolicyControl_UpdateNotify</w:t>
      </w:r>
      <w:proofErr w:type="spellEnd"/>
      <w:r>
        <w:t>.</w:t>
      </w:r>
    </w:p>
    <w:p w14:paraId="6D16C0EF" w14:textId="77777777" w:rsidR="004F54FD" w:rsidRDefault="004F54FD" w:rsidP="004F54FD">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 to the UE within the Registration Reject message.</w:t>
      </w:r>
    </w:p>
    <w:p w14:paraId="1CF47F7F" w14:textId="77777777" w:rsidR="004F54FD" w:rsidRDefault="004F54FD" w:rsidP="004F54FD">
      <w:pPr>
        <w:pStyle w:val="NO"/>
      </w:pPr>
      <w:r>
        <w:t>NOTE 9:</w:t>
      </w:r>
      <w:r>
        <w:tab/>
        <w:t>The AMF uses locally configured N3IWF information to provide target N3IWF information.</w:t>
      </w:r>
    </w:p>
    <w:p w14:paraId="6ACBE98D" w14:textId="4E20DDFF" w:rsidR="004F54FD" w:rsidRDefault="004F54FD" w:rsidP="004F54FD">
      <w:pPr>
        <w:pStyle w:val="NO"/>
      </w:pPr>
      <w:r>
        <w:t>NOTE 10:</w:t>
      </w:r>
      <w:r>
        <w:tab/>
        <w:t>The AMF may determine a target N3IWF that supports the subset of the requested NSSAI that is allowed by the subscribed S-NSSAI(s) based on the list of supported T</w:t>
      </w:r>
      <w:r w:rsidR="004461A6">
        <w:t>a</w:t>
      </w:r>
      <w:r>
        <w:t>s and the corresponding list of supported slices for each TA obtained in N2 interface management procedures as specified in TS 38.413 [10]. To determine the target N3IWF, the AMF may take into account UE location corresponding to last visited TAI included in Registration Request as described at step 5 when the UE selects N3IWF based on Tracking/Location Area of same PLMN.</w:t>
      </w:r>
    </w:p>
    <w:p w14:paraId="2BCBABD4" w14:textId="77777777" w:rsidR="004F54FD" w:rsidRDefault="004F54FD" w:rsidP="004F54FD">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3F8BA32E" w14:textId="675EBE0A" w:rsidR="004F54FD" w:rsidRPr="00140E21" w:rsidRDefault="004F54FD" w:rsidP="004F54FD">
      <w:pPr>
        <w:pStyle w:val="B1"/>
      </w:pPr>
      <w:r w:rsidRPr="00140E21">
        <w:tab/>
        <w:t xml:space="preserve">The AMF provides the Access Type set to </w:t>
      </w:r>
      <w:r w:rsidR="004461A6">
        <w:t>“</w:t>
      </w:r>
      <w:proofErr w:type="gramStart"/>
      <w:r w:rsidRPr="00140E21">
        <w:t>Non-3GPP</w:t>
      </w:r>
      <w:proofErr w:type="gramEnd"/>
      <w:r w:rsidRPr="00140E21">
        <w:t xml:space="preserve"> access</w:t>
      </w:r>
      <w:r w:rsidR="004461A6">
        <w:t>”</w:t>
      </w:r>
      <w:r w:rsidRPr="00140E21">
        <w:t xml:space="preserve"> to the UDM when it registers with the UDM</w:t>
      </w:r>
      <w:r>
        <w:t xml:space="preserve"> and the RAT type determined as specified in clause 5.3.2.3 of TS 23.501 [2]</w:t>
      </w:r>
      <w:r w:rsidRPr="00140E21">
        <w:t>.</w:t>
      </w:r>
    </w:p>
    <w:p w14:paraId="6AFFFA45" w14:textId="601AA942" w:rsidR="004F54FD" w:rsidRDefault="004F54FD" w:rsidP="004F54FD">
      <w:pPr>
        <w:pStyle w:val="NO"/>
      </w:pPr>
      <w:r>
        <w:t>NOTE 11:</w:t>
      </w:r>
      <w:r>
        <w:tab/>
        <w:t xml:space="preserve">The Access Type and the RAT type are is set to </w:t>
      </w:r>
      <w:r w:rsidR="004461A6">
        <w:t>“</w:t>
      </w:r>
      <w:r>
        <w:t>Untrusted Non-3GPP access</w:t>
      </w:r>
      <w:r w:rsidR="004461A6">
        <w:t>”</w:t>
      </w:r>
      <w:r>
        <w:t xml:space="preserve"> even when the UE accesses SNPN services via PLMN over 3GPP access.</w:t>
      </w:r>
    </w:p>
    <w:p w14:paraId="3EA86724" w14:textId="77777777" w:rsidR="00FE5D90" w:rsidRDefault="00FE5D90" w:rsidP="00FE5D90">
      <w:pPr>
        <w:rPr>
          <w:noProof/>
        </w:rPr>
      </w:pPr>
    </w:p>
    <w:p w14:paraId="5D89B1B5" w14:textId="77777777" w:rsidR="00FE5D90" w:rsidRPr="00B56148" w:rsidRDefault="00FE5D90" w:rsidP="00FE5D90"/>
    <w:p w14:paraId="06736099" w14:textId="0B127648" w:rsidR="00FE5D90" w:rsidRPr="008C362F"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w:t>
      </w:r>
      <w:r w:rsidR="004F54FD">
        <w:rPr>
          <w:rFonts w:ascii="Arial" w:hAnsi="Arial"/>
          <w:i/>
          <w:color w:val="FF0000"/>
          <w:sz w:val="24"/>
          <w:lang w:val="en-US"/>
        </w:rPr>
        <w:t>2</w:t>
      </w:r>
      <w:r>
        <w:rPr>
          <w:rFonts w:ascii="Arial" w:hAnsi="Arial"/>
          <w:i/>
          <w:color w:val="FF0000"/>
          <w:sz w:val="24"/>
          <w:lang w:val="en-US"/>
        </w:rPr>
        <w:t>)</w:t>
      </w:r>
    </w:p>
    <w:p w14:paraId="134D7A04" w14:textId="77777777" w:rsidR="00FE5D90" w:rsidRDefault="00FE5D90" w:rsidP="00FE5D90">
      <w:pPr>
        <w:rPr>
          <w:noProof/>
        </w:rPr>
      </w:pPr>
    </w:p>
    <w:p w14:paraId="0ED3C00A" w14:textId="77777777" w:rsidR="004F54FD" w:rsidRPr="00140E21" w:rsidRDefault="004F54FD" w:rsidP="004F54FD">
      <w:pPr>
        <w:pStyle w:val="Heading4"/>
      </w:pPr>
      <w:bookmarkStart w:id="30" w:name="_Toc20204138"/>
      <w:bookmarkStart w:id="31" w:name="_Toc27894826"/>
      <w:bookmarkStart w:id="32" w:name="_Toc36191896"/>
      <w:bookmarkStart w:id="33" w:name="_Toc45192986"/>
      <w:bookmarkStart w:id="34" w:name="_Toc47592618"/>
      <w:bookmarkStart w:id="35" w:name="_Toc51834704"/>
      <w:bookmarkStart w:id="36" w:name="_Toc162423981"/>
      <w:r w:rsidRPr="00140E21">
        <w:t>4.12a.2.2</w:t>
      </w:r>
      <w:r w:rsidRPr="00140E21">
        <w:tab/>
        <w:t>Registration procedure for trusted non-3GPP access</w:t>
      </w:r>
      <w:bookmarkEnd w:id="30"/>
      <w:bookmarkEnd w:id="31"/>
      <w:bookmarkEnd w:id="32"/>
      <w:bookmarkEnd w:id="33"/>
      <w:bookmarkEnd w:id="34"/>
      <w:bookmarkEnd w:id="35"/>
      <w:bookmarkEnd w:id="36"/>
    </w:p>
    <w:p w14:paraId="6C7AE71E" w14:textId="77777777" w:rsidR="004F54FD" w:rsidRDefault="004F54FD" w:rsidP="004F54FD">
      <w:r w:rsidRPr="00140E21">
        <w:t xml:space="preserve">The UE connects to a trusted non-3GPP </w:t>
      </w:r>
      <w:r>
        <w:t>A</w:t>
      </w:r>
      <w:r w:rsidRPr="00140E21">
        <w:t xml:space="preserve">ccess </w:t>
      </w:r>
      <w:r>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t> </w:t>
      </w:r>
      <w:r w:rsidRPr="00140E21">
        <w:t>802.3, IEEE</w:t>
      </w:r>
      <w:r>
        <w:t> </w:t>
      </w:r>
      <w:r w:rsidRPr="00140E21">
        <w:t>802.11, etc. The interface between the TNAP and TNGF is an AAA interface.</w:t>
      </w:r>
    </w:p>
    <w:p w14:paraId="3271B639" w14:textId="2DE3B529" w:rsidR="00912207" w:rsidRPr="00140E21" w:rsidRDefault="00046BB5" w:rsidP="004F54FD">
      <w:del w:id="37" w:author="LTHM0" w:date="2024-05-28T17:54:00Z">
        <w:r w:rsidRPr="00D6077E" w:rsidDel="00912207">
          <w:rPr>
            <w:noProof/>
          </w:rPr>
          <w:object w:dxaOrig="8501" w:dyaOrig="13002" w14:anchorId="4EED9F70">
            <v:shape id="_x0000_i1027" type="#_x0000_t75" alt="" style="width:425.5pt;height:650pt;mso-width-percent:0;mso-height-percent:0;mso-width-percent:0;mso-height-percent:0" o:ole="">
              <v:imagedata r:id="rId21" o:title=""/>
            </v:shape>
            <o:OLEObject Type="Embed" ProgID="Word.Document.12" ShapeID="_x0000_i1027" DrawAspect="Content" ObjectID="_1778465440" r:id="rId22">
              <o:FieldCodes>\s</o:FieldCodes>
            </o:OLEObject>
          </w:object>
        </w:r>
      </w:del>
    </w:p>
    <w:bookmarkStart w:id="38" w:name="_MON_1739952931"/>
    <w:bookmarkEnd w:id="38"/>
    <w:p w14:paraId="42015F89" w14:textId="3F8CF405" w:rsidR="004F54FD" w:rsidRDefault="00046BB5" w:rsidP="004F54FD">
      <w:pPr>
        <w:pStyle w:val="TH"/>
        <w:rPr>
          <w:ins w:id="39" w:author="LTHM0" w:date="2024-05-28T11:16:00Z"/>
        </w:rPr>
      </w:pPr>
      <w:del w:id="40" w:author="LTHM0" w:date="2024-05-28T11:16:00Z">
        <w:r w:rsidRPr="00D6077E" w:rsidDel="002D3224">
          <w:rPr>
            <w:noProof/>
          </w:rPr>
          <w:object w:dxaOrig="8501" w:dyaOrig="13002" w14:anchorId="2935C503">
            <v:shape id="_x0000_i1028" type="#_x0000_t75" alt="" style="width:425.5pt;height:650pt;mso-width-percent:0;mso-height-percent:0;mso-width-percent:0;mso-height-percent:0" o:ole="">
              <v:imagedata r:id="rId21" o:title=""/>
            </v:shape>
            <o:OLEObject Type="Embed" ProgID="Word.Document.12" ShapeID="_x0000_i1028" DrawAspect="Content" ObjectID="_1778465441" r:id="rId23">
              <o:FieldCodes>\s</o:FieldCodes>
            </o:OLEObject>
          </w:object>
        </w:r>
      </w:del>
    </w:p>
    <w:moveToRangeStart w:id="41" w:author="LTHM0" w:date="2024-05-28T11:16:00Z" w:name="move167787414"/>
    <w:bookmarkStart w:id="42" w:name="_MON_1778400189"/>
    <w:bookmarkEnd w:id="42"/>
    <w:p w14:paraId="641E008B" w14:textId="51679EF1" w:rsidR="002D3224" w:rsidRDefault="00046BB5" w:rsidP="004F54FD">
      <w:pPr>
        <w:pStyle w:val="TH"/>
      </w:pPr>
      <w:ins w:id="43" w:author="LTHM0" w:date="2024-05-28T11:16:00Z">
        <w:r w:rsidRPr="00D6077E">
          <w:rPr>
            <w:noProof/>
          </w:rPr>
          <w:object w:dxaOrig="8501" w:dyaOrig="13009" w14:anchorId="7DDAE3F1">
            <v:shape id="_x0000_i1029" type="#_x0000_t75" alt="" style="width:425.5pt;height:650.5pt;mso-width-percent:0;mso-height-percent:0;mso-width-percent:0;mso-height-percent:0" o:ole="">
              <v:imagedata r:id="rId24" o:title=""/>
            </v:shape>
            <o:OLEObject Type="Embed" ProgID="Word.Document.12" ShapeID="_x0000_i1029" DrawAspect="Content" ObjectID="_1778465442" r:id="rId25">
              <o:FieldCodes>\s</o:FieldCodes>
            </o:OLEObject>
          </w:object>
        </w:r>
      </w:ins>
      <w:moveToRangeEnd w:id="41"/>
    </w:p>
    <w:p w14:paraId="49BAEB80" w14:textId="77777777" w:rsidR="004F54FD" w:rsidRPr="00140E21" w:rsidRDefault="004F54FD" w:rsidP="004F54FD">
      <w:pPr>
        <w:pStyle w:val="TF"/>
      </w:pPr>
      <w:bookmarkStart w:id="44" w:name="_CRFigure4_12a_2_21"/>
      <w:r w:rsidRPr="00140E21">
        <w:t xml:space="preserve">Figure </w:t>
      </w:r>
      <w:bookmarkEnd w:id="44"/>
      <w:r w:rsidRPr="00140E21">
        <w:t>4.12a.2.2-1: Registration via trusted non-3GPP access</w:t>
      </w:r>
    </w:p>
    <w:p w14:paraId="22E97A73" w14:textId="5A3C430C" w:rsidR="004F54FD" w:rsidRPr="00140E21" w:rsidRDefault="004F54FD" w:rsidP="004F54FD">
      <w:pPr>
        <w:pStyle w:val="B1"/>
      </w:pPr>
      <w:r w:rsidRPr="00140E21">
        <w:t>0.</w:t>
      </w:r>
      <w:r w:rsidRPr="00140E21">
        <w:tab/>
        <w:t>The UE</w:t>
      </w:r>
      <w:r>
        <w:t xml:space="preserve"> which is not operating in SNPN access mode for </w:t>
      </w:r>
      <w:proofErr w:type="spellStart"/>
      <w:r>
        <w:t>Yt</w:t>
      </w:r>
      <w:proofErr w:type="spellEnd"/>
      <w:r>
        <w:t xml:space="preserve"> interface</w:t>
      </w:r>
      <w:r w:rsidRPr="00140E21">
        <w:t xml:space="preserve"> selects a PLMN and a TNAN for connecting to this PLMN by using the Trusted Non-3GPP Access Network selection procedure specified in clause 6.3.12 </w:t>
      </w:r>
      <w:r>
        <w:t>of</w:t>
      </w:r>
      <w:r w:rsidRPr="00140E21">
        <w:t xml:space="preserve"> TS</w:t>
      </w:r>
      <w:r>
        <w:t> </w:t>
      </w:r>
      <w:r w:rsidRPr="00140E21">
        <w:t>23.501</w:t>
      </w:r>
      <w:r>
        <w:t> </w:t>
      </w:r>
      <w:r w:rsidRPr="00140E21">
        <w:t xml:space="preserve">[2]. During this procedure, the UE discovers the PLMNs with which the TNAN supports trusted connectivity (e.g. </w:t>
      </w:r>
      <w:r w:rsidR="004461A6">
        <w:t>“</w:t>
      </w:r>
      <w:r w:rsidRPr="00140E21">
        <w:t>5G connectivity</w:t>
      </w:r>
      <w:r w:rsidR="004461A6">
        <w:t>”</w:t>
      </w:r>
      <w:r w:rsidRPr="00140E21">
        <w:t>).</w:t>
      </w:r>
    </w:p>
    <w:p w14:paraId="720B454C" w14:textId="266AF8B2" w:rsidR="004F54FD" w:rsidRDefault="004F54FD" w:rsidP="004F54FD">
      <w:pPr>
        <w:pStyle w:val="B1"/>
      </w:pPr>
      <w:r>
        <w:tab/>
        <w:t xml:space="preserve">The UE operating in SNPN access mode for </w:t>
      </w:r>
      <w:proofErr w:type="spellStart"/>
      <w:r>
        <w:t>Yt</w:t>
      </w:r>
      <w:proofErr w:type="spellEnd"/>
      <w:r>
        <w:t xml:space="preserve"> interface selects an SNPN and a TNAN for connecting to this SNPN by using the Trusted Non-3GPP Access Network selection procedure specified in clause 5.30.2.13 of TS 23.501 [2]. During this procedure, the UE discovers the SNPNs with which the TNAN supports trusted connectivity (e.g. </w:t>
      </w:r>
      <w:r w:rsidR="004461A6">
        <w:t>“</w:t>
      </w:r>
      <w:r>
        <w:t>5G connectivity</w:t>
      </w:r>
      <w:r w:rsidR="004461A6">
        <w:t>”</w:t>
      </w:r>
      <w:r>
        <w:t>).</w:t>
      </w:r>
    </w:p>
    <w:p w14:paraId="356E654D" w14:textId="7FAB8118" w:rsidR="004F54FD" w:rsidRDefault="004F54FD" w:rsidP="004F54FD">
      <w:pPr>
        <w:pStyle w:val="NO"/>
      </w:pPr>
      <w:r>
        <w:t>NOTE 1:</w:t>
      </w:r>
      <w:r>
        <w:tab/>
        <w:t xml:space="preserve">In this Release, it is assumed that when the trusted non-3GPP access is a trusted WLAN access, the UE is configured (e.g. with the WLANSP rules defined in TS 23.503 [20]) to select an </w:t>
      </w:r>
      <w:proofErr w:type="gramStart"/>
      <w:r>
        <w:t>TNAN(</w:t>
      </w:r>
      <w:proofErr w:type="gramEnd"/>
      <w:r>
        <w:t>SSID and TNGF) associated with a non-3GPP Tracking Area, which supports one or more of the UE</w:t>
      </w:r>
      <w:r w:rsidR="004461A6">
        <w:t>’</w:t>
      </w:r>
      <w:r>
        <w:t>s subscribed S-NSSAIs.</w:t>
      </w:r>
    </w:p>
    <w:p w14:paraId="67311C01" w14:textId="77777777" w:rsidR="004F54FD" w:rsidRPr="00140E21" w:rsidRDefault="004F54FD" w:rsidP="004F54FD">
      <w:pPr>
        <w:pStyle w:val="B1"/>
      </w:pPr>
      <w:r w:rsidRPr="00140E21">
        <w:t>1.</w:t>
      </w:r>
      <w:r w:rsidRPr="00140E21">
        <w:tab/>
        <w:t>A layer-2 connection is established between the UE and the TNAP. In the case of IEEE</w:t>
      </w:r>
      <w:r>
        <w:t> Std </w:t>
      </w:r>
      <w:r w:rsidRPr="00140E21">
        <w:t>802.11 [48], this step corresponds to an 802.11 Association. In the case of PPP, this step corresponds to a PPP LCP negotiation. In other types of non-3GPP access (e.g. Ethernet), this step may not be required.</w:t>
      </w:r>
    </w:p>
    <w:p w14:paraId="620C34D1" w14:textId="3A59544D" w:rsidR="004F54FD" w:rsidRPr="00140E21" w:rsidRDefault="004F54FD" w:rsidP="004F54FD">
      <w:pPr>
        <w:pStyle w:val="B1"/>
      </w:pPr>
      <w:r w:rsidRPr="00140E21">
        <w:t>2-3.</w:t>
      </w:r>
      <w:r w:rsidRPr="00140E21">
        <w:tab/>
        <w:t>An EAP procedure is initiated. EAP messages are encapsulated into layer-2 packets, e.g. into IEEE</w:t>
      </w:r>
      <w:r>
        <w:t> </w:t>
      </w:r>
      <w:r w:rsidRPr="00140E21">
        <w:t>802.3/802.1x packets, into IEEE</w:t>
      </w:r>
      <w:r>
        <w:t> </w:t>
      </w:r>
      <w:r w:rsidRPr="00140E21">
        <w:t>802.11/802.1x packets, into PPP packets, etc. The NAI provided by the UE</w:t>
      </w:r>
      <w:r>
        <w:t xml:space="preserve"> not operating in SNPN access mode for </w:t>
      </w:r>
      <w:proofErr w:type="spellStart"/>
      <w:r>
        <w:t>Yt</w:t>
      </w:r>
      <w:proofErr w:type="spellEnd"/>
      <w:r>
        <w:t xml:space="preserve"> interface</w:t>
      </w:r>
      <w:r w:rsidRPr="00140E21">
        <w:t xml:space="preserve"> indicates that the UE requests </w:t>
      </w:r>
      <w:r w:rsidR="004461A6">
        <w:t>“</w:t>
      </w:r>
      <w:r w:rsidRPr="00140E21">
        <w:t>5G connectivity</w:t>
      </w:r>
      <w:r w:rsidR="004461A6">
        <w:t>”</w:t>
      </w:r>
      <w:r w:rsidRPr="00140E21">
        <w:t xml:space="preserve"> to a specific PLMN </w:t>
      </w:r>
      <w:r>
        <w:t>(</w:t>
      </w:r>
      <w:r w:rsidRPr="00140E21">
        <w:t xml:space="preserve">e.g. NAI = </w:t>
      </w:r>
      <w:r w:rsidR="004461A6">
        <w:t>“</w:t>
      </w:r>
      <w:r w:rsidRPr="00140E21">
        <w:t>&lt;</w:t>
      </w:r>
      <w:proofErr w:type="spellStart"/>
      <w:r>
        <w:t>any_username</w:t>
      </w:r>
      <w:proofErr w:type="spellEnd"/>
      <w:r w:rsidRPr="00140E21">
        <w:t xml:space="preserve">&gt;@nai.5gc. </w:t>
      </w:r>
      <w:proofErr w:type="spellStart"/>
      <w:r w:rsidRPr="00140E21">
        <w:t>mnc</w:t>
      </w:r>
      <w:proofErr w:type="spellEnd"/>
      <w:r w:rsidRPr="00140E21">
        <w:t>&lt;MNC&gt;.mcc&lt;MCC&gt;.3gppnetwork.org</w:t>
      </w:r>
      <w:r w:rsidR="004461A6">
        <w:t>”</w:t>
      </w:r>
      <w:r>
        <w:t>)</w:t>
      </w:r>
      <w:r w:rsidRPr="00140E21">
        <w:t>.</w:t>
      </w:r>
      <w:r>
        <w:t xml:space="preserve"> In the case of WLAN access, if the UE has an MPS subscription, the UE shall also include an indication of its MPS subscription in the username part of the NAI as per TS 23.003 [33]. The NAI provided by the UE operating in SNPN access mode for </w:t>
      </w:r>
      <w:proofErr w:type="spellStart"/>
      <w:r>
        <w:t>Yt</w:t>
      </w:r>
      <w:proofErr w:type="spellEnd"/>
      <w:r>
        <w:t xml:space="preserve"> interface indicates that the UE request </w:t>
      </w:r>
      <w:r w:rsidR="004461A6">
        <w:t>“</w:t>
      </w:r>
      <w:r>
        <w:t>5G connectivity</w:t>
      </w:r>
      <w:r w:rsidR="004461A6">
        <w:t>”</w:t>
      </w:r>
      <w:r>
        <w:t xml:space="preserve"> to a specific SNPN (e.g. NAI = </w:t>
      </w:r>
      <w:r w:rsidR="004461A6">
        <w:t>“</w:t>
      </w:r>
      <w:r>
        <w:t>&lt;</w:t>
      </w:r>
      <w:proofErr w:type="spellStart"/>
      <w:r>
        <w:t>any_username</w:t>
      </w:r>
      <w:proofErr w:type="spellEnd"/>
      <w:r>
        <w:t xml:space="preserve">&gt;@nai.5gc. </w:t>
      </w:r>
      <w:proofErr w:type="spellStart"/>
      <w:r>
        <w:t>nid</w:t>
      </w:r>
      <w:proofErr w:type="spellEnd"/>
      <w:r>
        <w:t>&lt;NID&gt;.</w:t>
      </w:r>
      <w:proofErr w:type="spellStart"/>
      <w:r>
        <w:t>mnc</w:t>
      </w:r>
      <w:proofErr w:type="spellEnd"/>
      <w:r>
        <w:t>&lt;MNC&gt;.mcc&lt;MCC&gt;.3gppnetwork.org</w:t>
      </w:r>
      <w:r w:rsidR="004461A6">
        <w:t>”</w:t>
      </w:r>
      <w:r>
        <w:t xml:space="preserve">). If the WLANSP rule contains information including TNGF ID to use for specific slices and the UE supports such information, the UE builds the realm of NAI taking the TNGF ID into account (e.g. NAI = </w:t>
      </w:r>
      <w:r w:rsidR="004461A6">
        <w:t>“</w:t>
      </w:r>
      <w:r>
        <w:t>&lt;</w:t>
      </w:r>
      <w:proofErr w:type="spellStart"/>
      <w:r>
        <w:t>any_username</w:t>
      </w:r>
      <w:proofErr w:type="spellEnd"/>
      <w:r>
        <w:t xml:space="preserve">&gt;@ </w:t>
      </w:r>
      <w:proofErr w:type="spellStart"/>
      <w:r>
        <w:t>tngfid</w:t>
      </w:r>
      <w:proofErr w:type="spellEnd"/>
      <w:r>
        <w:t xml:space="preserve">&lt;TNGF ID&gt;. nai.5gc. </w:t>
      </w:r>
      <w:proofErr w:type="spellStart"/>
      <w:r>
        <w:t>mnc</w:t>
      </w:r>
      <w:proofErr w:type="spellEnd"/>
      <w:r>
        <w:t>&lt;MNC&gt;.mcc&lt;MCC&gt;.3gppnetwork.org</w:t>
      </w:r>
      <w:r w:rsidR="004461A6">
        <w:t>”</w:t>
      </w:r>
      <w:r>
        <w:t>).</w:t>
      </w:r>
      <w:r w:rsidRPr="00140E21">
        <w:t xml:space="preserve">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t xml:space="preserve"> defined in clause 5.6.2 of TS </w:t>
      </w:r>
      <w:bookmarkStart w:id="45" w:name="MCCTEMPBM_00000012"/>
      <w:r>
        <w:t>23.501 [2]</w:t>
      </w:r>
      <w:bookmarkEnd w:id="45"/>
      <w:r w:rsidRPr="00140E21">
        <w:t>.</w:t>
      </w:r>
      <w:r>
        <w:t xml:space="preserve"> In order to support usage of the TNAP identifier defined in TS 23.316 [53], when a 5G-RG acts as a </w:t>
      </w:r>
      <w:proofErr w:type="gramStart"/>
      <w:r>
        <w:t>TNAP ,</w:t>
      </w:r>
      <w:proofErr w:type="gramEnd"/>
      <w:r>
        <w:t xml:space="preserve"> the W-5GAN may, as defined in clause 5.6.2 of TS 23.501 [2], provide the 5G RG civic address information in the TNAP identifier.</w:t>
      </w:r>
    </w:p>
    <w:p w14:paraId="095329B2" w14:textId="77777777" w:rsidR="004F54FD" w:rsidRDefault="004F54FD" w:rsidP="004F54FD">
      <w:pPr>
        <w:pStyle w:val="NO"/>
      </w:pPr>
      <w:r>
        <w:t>NOTE 2:</w:t>
      </w:r>
      <w:r>
        <w:tab/>
        <w:t>In this Release, it is assumed that when the trusted non-3GPP access is a trusted WLAN access, the TNAP selects a TNGF based on the realm (e.g. MCC, MNC and TNGF ID) provided by the UE and also based on the SSID selected by the UE. In a deployment a TNGF may be reached over different SSID(s) where the TNGF supports a Tracking Area and be associated with a set of slices, or an SSID may provide access to one or more TNGF(s), where each of these TNGF(s) can support a different Tracking Area and a different set of slices.</w:t>
      </w:r>
    </w:p>
    <w:p w14:paraId="56733721" w14:textId="77777777" w:rsidR="004F54FD" w:rsidRDefault="004F54FD" w:rsidP="004F54FD">
      <w:pPr>
        <w:pStyle w:val="NO"/>
      </w:pPr>
      <w:r>
        <w:t>NOTE 3:</w:t>
      </w:r>
      <w:r>
        <w:tab/>
        <w:t>Based on operator policy, after receiving the indication of MPS subscription from the UE, the TNAN can treat this UE with priority.</w:t>
      </w:r>
    </w:p>
    <w:p w14:paraId="1D16BFF0" w14:textId="77777777" w:rsidR="004F54FD" w:rsidRPr="00140E21" w:rsidRDefault="004F54FD" w:rsidP="004F54FD">
      <w:pPr>
        <w:pStyle w:val="B1"/>
      </w:pPr>
      <w:r w:rsidRPr="00140E21">
        <w:t>4-10.</w:t>
      </w:r>
      <w:r w:rsidRPr="00140E21">
        <w:tab/>
        <w:t>An EAP-5G procedure is executed as the one specified in clause 4.12.2.2 for the untrusted non-3GPP access with the following modifications:</w:t>
      </w:r>
    </w:p>
    <w:p w14:paraId="0CCE1097" w14:textId="77777777" w:rsidR="004F54FD" w:rsidRDefault="004F54FD" w:rsidP="004F54FD">
      <w:pPr>
        <w:pStyle w:val="B2"/>
      </w:pPr>
      <w:r>
        <w:t>-</w:t>
      </w:r>
      <w:r>
        <w:tab/>
        <w:t>The registration request may contain an indication that the UE supports TNGF selection based on the slices the UE wishes to use over trusted non-3GPP access (i.e. that the UE supports Extended WLANSP rule).</w:t>
      </w:r>
    </w:p>
    <w:p w14:paraId="585F1F63" w14:textId="77777777" w:rsidR="004F54FD" w:rsidRPr="00140E21" w:rsidRDefault="004F54FD" w:rsidP="004F54FD">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t>Std </w:t>
      </w:r>
      <w:r w:rsidRPr="00140E21">
        <w:t>802.11 [48]). How these security keys are created, it is specified in TS</w:t>
      </w:r>
      <w:r>
        <w:t> </w:t>
      </w:r>
      <w:r w:rsidRPr="00140E21">
        <w:t>33.501</w:t>
      </w:r>
      <w:r>
        <w:t> </w:t>
      </w:r>
      <w:r w:rsidRPr="00140E21">
        <w:t>[15].</w:t>
      </w:r>
    </w:p>
    <w:p w14:paraId="5443EB16" w14:textId="77777777" w:rsidR="004F54FD" w:rsidRDefault="004F54FD" w:rsidP="004F54FD">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If the UE in SNPN access mode for </w:t>
      </w:r>
      <w:proofErr w:type="spellStart"/>
      <w:r>
        <w:t>Yt</w:t>
      </w:r>
      <w:proofErr w:type="spellEnd"/>
      <w:r>
        <w:t xml:space="preserve"> interface performs the Registration procedure for UE onboarding, the UE shall include an indication in the AN </w:t>
      </w:r>
      <w:proofErr w:type="gramStart"/>
      <w:r>
        <w:t>parameters</w:t>
      </w:r>
      <w:proofErr w:type="gramEnd"/>
      <w:r>
        <w:t xml:space="preserve"> that the connection request is for onboarding.</w:t>
      </w:r>
    </w:p>
    <w:p w14:paraId="4C9E87D4" w14:textId="1127BC37" w:rsidR="004F54FD" w:rsidRDefault="004F54FD" w:rsidP="004F54FD">
      <w:pPr>
        <w:pStyle w:val="B2"/>
      </w:pPr>
      <w:r>
        <w:t>-</w:t>
      </w:r>
      <w:r>
        <w:tab/>
        <w:t xml:space="preserve">In the N2 message sent in step 6b, the TNGF includes a UE Location Information (ULI)including the TNAP ID and the UE IP address based on information received in step 3. If the ULI includes the IP address, this is set to a </w:t>
      </w:r>
      <w:r w:rsidR="004461A6">
        <w:t>“</w:t>
      </w:r>
      <w:r>
        <w:t>null</w:t>
      </w:r>
      <w:r w:rsidR="004461A6">
        <w:t>”</w:t>
      </w:r>
      <w:r>
        <w:t xml:space="preserve"> IP address (e.g. 0.0.0.0) because the UE is not yet assigned an IP address. If the TNGF has received the </w:t>
      </w:r>
      <w:proofErr w:type="spellStart"/>
      <w:r>
        <w:t>the</w:t>
      </w:r>
      <w:proofErr w:type="spellEnd"/>
      <w:r>
        <w:t xml:space="preserve"> TNAP ID in step 3 over Ta, the TNGF includes the TNAP ID within UE Location Information (ULI) sent to AMF. After the UE is assigned an IP address, the TNGF includes this address in subsequent N2 messages. This N2 message also includes the Selected PLMN ID and optionally the Selected NID and the Establishment cause.</w:t>
      </w:r>
    </w:p>
    <w:p w14:paraId="78CDABE0" w14:textId="77777777" w:rsidR="004F54FD" w:rsidRDefault="004F54FD" w:rsidP="004F54FD">
      <w:pPr>
        <w:pStyle w:val="NO"/>
      </w:pPr>
      <w:r>
        <w:t>NOTE 4:</w:t>
      </w:r>
      <w:r>
        <w:tab/>
        <w:t>The Selected NID is present when the UE connects to an SNPN via Trusted non-3GPP access.</w:t>
      </w:r>
    </w:p>
    <w:p w14:paraId="0547A4BE" w14:textId="77777777" w:rsidR="004F54FD" w:rsidRDefault="004F54FD" w:rsidP="004F54FD">
      <w:pPr>
        <w:pStyle w:val="B2"/>
      </w:pPr>
      <w:r>
        <w:t>-</w:t>
      </w:r>
      <w:r>
        <w:tab/>
        <w:t xml:space="preserve">If the UE in SNPN access mode for </w:t>
      </w:r>
      <w:proofErr w:type="spellStart"/>
      <w:r>
        <w:t>Yt</w:t>
      </w:r>
      <w:proofErr w:type="spellEnd"/>
      <w:r>
        <w:t xml:space="preserve"> interface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887C3F3" w14:textId="6B1631A6" w:rsidR="004F54FD" w:rsidRDefault="004F54FD" w:rsidP="004F54FD">
      <w:pPr>
        <w:pStyle w:val="B2"/>
      </w:pPr>
      <w:r>
        <w:t>-</w:t>
      </w:r>
      <w:r>
        <w:tab/>
        <w:t xml:space="preserve">After receiving the TNGF key from AMF in step 10a, the TNGF shall send to UE an EAP-Request/5G-Notification packet containing the </w:t>
      </w:r>
      <w:r w:rsidR="004461A6">
        <w:t>“</w:t>
      </w:r>
      <w:r>
        <w:t>TNGF Contact Info</w:t>
      </w:r>
      <w:r w:rsidR="004461A6">
        <w:t>”</w:t>
      </w:r>
      <w:r>
        <w:t>, which includes the IP address of TNGF. After receiving an EAP-Response/5G-Notification packet from the UE in step 10c, the TNGF shall send message 10d containing the EAP-Success packet.</w:t>
      </w:r>
    </w:p>
    <w:p w14:paraId="7B74FA38" w14:textId="77777777" w:rsidR="004F54FD" w:rsidRPr="00140E21" w:rsidRDefault="004F54FD" w:rsidP="004F54FD">
      <w:pPr>
        <w:pStyle w:val="B1"/>
      </w:pPr>
      <w:r w:rsidRPr="00140E21">
        <w:t>11.</w:t>
      </w:r>
      <w:r w:rsidRPr="00140E21">
        <w:tab/>
        <w:t>The TNAP key is used to establish layer-2 security between the UE and TNAP. In the case of IEEE </w:t>
      </w:r>
      <w:r>
        <w:t>Std </w:t>
      </w:r>
      <w:r w:rsidRPr="00140E21">
        <w:t>802.11 [48], a 4-way handshake is executed, which establishes a security context between the WLAN AP and the UE that is used to protect unicast and multicast traffic over the air.</w:t>
      </w:r>
    </w:p>
    <w:p w14:paraId="51B03858" w14:textId="77777777" w:rsidR="004F54FD" w:rsidRPr="00140E21" w:rsidRDefault="004F54FD" w:rsidP="004F54FD">
      <w:pPr>
        <w:pStyle w:val="B1"/>
      </w:pPr>
      <w:r w:rsidRPr="00140E21">
        <w:t>12.</w:t>
      </w:r>
      <w:r w:rsidRPr="00140E21">
        <w:tab/>
        <w:t>The UE receives IP configuration from the TNAN, e.g. with DHCP.</w:t>
      </w:r>
    </w:p>
    <w:p w14:paraId="706E6780" w14:textId="77777777" w:rsidR="004F54FD" w:rsidRPr="00140E21" w:rsidRDefault="004F54FD" w:rsidP="004F54FD">
      <w:pPr>
        <w:pStyle w:val="B1"/>
      </w:pPr>
      <w:r w:rsidRPr="00140E21">
        <w:t>13.</w:t>
      </w:r>
      <w:r w:rsidRPr="00140E21">
        <w:tab/>
        <w:t xml:space="preserve">At this point, the UE has successfully connected to the TNAN and has obtained IP configuration. The UE sets up a secure </w:t>
      </w:r>
      <w:proofErr w:type="spellStart"/>
      <w:r w:rsidRPr="00140E21">
        <w:t>NWt</w:t>
      </w:r>
      <w:proofErr w:type="spellEnd"/>
      <w:r w:rsidRPr="00140E21">
        <w:t xml:space="preserve"> connection with the TNGF as follows:</w:t>
      </w:r>
    </w:p>
    <w:p w14:paraId="56858A0B" w14:textId="77777777" w:rsidR="004F54FD" w:rsidRPr="00140E21" w:rsidRDefault="004F54FD" w:rsidP="004F54FD">
      <w:pPr>
        <w:pStyle w:val="B1"/>
      </w:pPr>
      <w:r w:rsidRPr="00140E21">
        <w:tab/>
        <w:t>The UE initiates an IKE_INIT exchange using the IP address of TNGF received during the EAP-5G signalling, in step </w:t>
      </w:r>
      <w:r>
        <w:t>10</w:t>
      </w:r>
      <w:r w:rsidRPr="00140E21">
        <w:t>b. Subsequently, the UE initiates an IKE_AUTH exchange and provides its identity. The identity provided by the UE in the IKEv2 signalling should</w:t>
      </w:r>
      <w:r>
        <w:t xml:space="preserve"> be the same as the UE Id included in the AN </w:t>
      </w:r>
      <w:proofErr w:type="gramStart"/>
      <w:r>
        <w:t>parameters</w:t>
      </w:r>
      <w:proofErr w:type="gramEnd"/>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5C0D9B3D" w14:textId="69DEFF10" w:rsidR="004F54FD" w:rsidRPr="00140E21" w:rsidRDefault="004F54FD" w:rsidP="004F54FD">
      <w:pPr>
        <w:pStyle w:val="B1"/>
      </w:pPr>
      <w:r w:rsidRPr="00140E21">
        <w:tab/>
        <w:t xml:space="preserve">In step 13c, the TNGF provides to UE (a) an </w:t>
      </w:r>
      <w:r w:rsidR="004461A6">
        <w:t>“</w:t>
      </w:r>
      <w:r w:rsidRPr="00140E21">
        <w:t>inner</w:t>
      </w:r>
      <w:r w:rsidR="004461A6">
        <w:t>”</w:t>
      </w:r>
      <w:r w:rsidRPr="00140E21">
        <w:t xml:space="preserve"> IP address, (b) a NAS_IP_ADDRESS and a TCP port number and (c) a DSCP value. After this step, an </w:t>
      </w:r>
      <w:proofErr w:type="spellStart"/>
      <w:r w:rsidRPr="00140E21">
        <w:t>I</w:t>
      </w:r>
      <w:r w:rsidR="004461A6" w:rsidRPr="00140E21">
        <w:t>p</w:t>
      </w:r>
      <w:r w:rsidRPr="00140E21">
        <w:t>sec</w:t>
      </w:r>
      <w:proofErr w:type="spellEnd"/>
      <w:r w:rsidRPr="00140E21">
        <w:t xml:space="preserve"> SA is established between the UE and TNGF. This is referred to as the </w:t>
      </w:r>
      <w:r w:rsidR="004461A6">
        <w:t>“</w:t>
      </w:r>
      <w:r w:rsidRPr="00140E21">
        <w:t xml:space="preserve">signalling </w:t>
      </w:r>
      <w:proofErr w:type="spellStart"/>
      <w:r w:rsidRPr="00140E21">
        <w:t>I</w:t>
      </w:r>
      <w:r w:rsidR="004461A6" w:rsidRPr="00140E21">
        <w:t>p</w:t>
      </w:r>
      <w:r w:rsidRPr="00140E21">
        <w:t>sec</w:t>
      </w:r>
      <w:proofErr w:type="spellEnd"/>
      <w:r w:rsidRPr="00140E21">
        <w:t xml:space="preserve"> SA</w:t>
      </w:r>
      <w:r w:rsidR="004461A6">
        <w:t>”</w:t>
      </w:r>
      <w:r w:rsidRPr="00140E21">
        <w:t xml:space="preserve"> and operates in Tunnel mode. Operation in Tunnel mode enables the use of MOBIKE [40] for re-establishing the </w:t>
      </w:r>
      <w:proofErr w:type="spellStart"/>
      <w:r w:rsidRPr="00140E21">
        <w:t>I</w:t>
      </w:r>
      <w:r w:rsidR="004461A6" w:rsidRPr="00140E21">
        <w:t>p</w:t>
      </w:r>
      <w:r w:rsidRPr="00140E21">
        <w:t>sec</w:t>
      </w:r>
      <w:proofErr w:type="spellEnd"/>
      <w:r w:rsidRPr="00140E21">
        <w:t xml:space="preserve"> S</w:t>
      </w:r>
      <w:r w:rsidR="004461A6" w:rsidRPr="00140E21">
        <w:t>a</w:t>
      </w:r>
      <w:r w:rsidRPr="00140E21">
        <w:t xml:space="preserve">s when the IP address of the UE changes during mobility events. All IP packets exchanged between the UE and TNGF via the </w:t>
      </w:r>
      <w:r w:rsidR="004461A6">
        <w:t>“</w:t>
      </w:r>
      <w:r w:rsidRPr="00140E21">
        <w:t xml:space="preserve">signalling </w:t>
      </w:r>
      <w:proofErr w:type="spellStart"/>
      <w:r w:rsidRPr="00140E21">
        <w:t>I</w:t>
      </w:r>
      <w:r w:rsidR="004461A6" w:rsidRPr="00140E21">
        <w:t>p</w:t>
      </w:r>
      <w:r w:rsidRPr="00140E21">
        <w:t>sec</w:t>
      </w:r>
      <w:proofErr w:type="spellEnd"/>
      <w:r w:rsidRPr="00140E21">
        <w:t xml:space="preserve"> SA</w:t>
      </w:r>
      <w:r w:rsidR="004461A6">
        <w:t>”</w:t>
      </w:r>
      <w:r w:rsidRPr="00140E21">
        <w:t xml:space="preserve"> shall be marked with the above DSCP value. The UE and the TNAP may map the DSCP value to a QoS level (e.g. to an EDCA Access Class [48]) supported by the underlying non-3GPP </w:t>
      </w:r>
      <w:r>
        <w:t>A</w:t>
      </w:r>
      <w:r w:rsidRPr="00140E21">
        <w:t xml:space="preserve">ccess </w:t>
      </w:r>
      <w:r>
        <w:t>N</w:t>
      </w:r>
      <w:r w:rsidRPr="00140E21">
        <w:t xml:space="preserve">etwork. The mapping of a DSCP value to a QoS level of the non-3GPP </w:t>
      </w:r>
      <w:r>
        <w:t>A</w:t>
      </w:r>
      <w:r w:rsidRPr="00140E21">
        <w:t xml:space="preserve">ccess </w:t>
      </w:r>
      <w:r>
        <w:t>N</w:t>
      </w:r>
      <w:r w:rsidRPr="00140E21">
        <w:t>etwork is outside the scope of 3GPP.</w:t>
      </w:r>
    </w:p>
    <w:p w14:paraId="11096BCC" w14:textId="51C5278B" w:rsidR="004F54FD" w:rsidRPr="00140E21" w:rsidRDefault="004F54FD" w:rsidP="004F54FD">
      <w:pPr>
        <w:pStyle w:val="B1"/>
      </w:pPr>
      <w:r w:rsidRPr="00140E21">
        <w:tab/>
        <w:t xml:space="preserve">Right after the establishment of the </w:t>
      </w:r>
      <w:r w:rsidR="004461A6">
        <w:t>“</w:t>
      </w:r>
      <w:r w:rsidRPr="00140E21">
        <w:t xml:space="preserve">signalling </w:t>
      </w:r>
      <w:proofErr w:type="spellStart"/>
      <w:r w:rsidRPr="00140E21">
        <w:t>I</w:t>
      </w:r>
      <w:r w:rsidR="004461A6" w:rsidRPr="00140E21">
        <w:t>p</w:t>
      </w:r>
      <w:r w:rsidRPr="00140E21">
        <w:t>sec</w:t>
      </w:r>
      <w:proofErr w:type="spellEnd"/>
      <w:r w:rsidRPr="00140E21">
        <w:t xml:space="preserve"> SA</w:t>
      </w:r>
      <w:r w:rsidR="004461A6">
        <w:t>”</w:t>
      </w:r>
      <w:r w:rsidRPr="00140E21">
        <w:t xml:space="preserve">, the UE shall setup a TCP connection with the TNGF by using the NAS_IP_ADDRESS and the TCP port number received in step 13c. The UE shall send NAS messages within TCP/IP packets with source address the </w:t>
      </w:r>
      <w:r w:rsidR="004461A6">
        <w:t>“</w:t>
      </w:r>
      <w:r w:rsidRPr="00140E21">
        <w:t>inner</w:t>
      </w:r>
      <w:r w:rsidR="004461A6">
        <w:t>”</w:t>
      </w:r>
      <w:r w:rsidRPr="00140E21">
        <w:t xml:space="preserve"> IP address of the UE and destination address the NAS_IP_ADDRESS. The TNGF shall send NAS messages within TCP/IP packets with source address the NAS_IP_ADDRESS and destination address the </w:t>
      </w:r>
      <w:r w:rsidR="004461A6">
        <w:t>“</w:t>
      </w:r>
      <w:r w:rsidRPr="00140E21">
        <w:t>inner</w:t>
      </w:r>
      <w:r w:rsidR="004461A6">
        <w:t>”</w:t>
      </w:r>
      <w:r w:rsidRPr="00140E21">
        <w:t xml:space="preserve"> IP address of the UE.</w:t>
      </w:r>
    </w:p>
    <w:p w14:paraId="31793585" w14:textId="77777777" w:rsidR="004F54FD" w:rsidRPr="00140E21" w:rsidRDefault="004F54FD" w:rsidP="004F54FD">
      <w:pPr>
        <w:pStyle w:val="B1"/>
      </w:pPr>
      <w:r w:rsidRPr="00140E21">
        <w:tab/>
        <w:t xml:space="preserve">This concludes the setup of the </w:t>
      </w:r>
      <w:proofErr w:type="spellStart"/>
      <w:r w:rsidRPr="00140E21">
        <w:t>NWt</w:t>
      </w:r>
      <w:proofErr w:type="spellEnd"/>
      <w:r w:rsidRPr="00140E21">
        <w:t xml:space="preserve"> connection between the UE and the TNGF. All subsequent NAS messages between UE and TNGF are carried over this </w:t>
      </w:r>
      <w:proofErr w:type="spellStart"/>
      <w:r w:rsidRPr="00140E21">
        <w:t>NWt</w:t>
      </w:r>
      <w:proofErr w:type="spellEnd"/>
      <w:r w:rsidRPr="00140E21">
        <w:t xml:space="preserve"> connection (i.e. encapsulated in TCP/IP/ESP).</w:t>
      </w:r>
    </w:p>
    <w:p w14:paraId="120702F1" w14:textId="77777777" w:rsidR="004F54FD" w:rsidRPr="00140E21" w:rsidRDefault="004F54FD" w:rsidP="004F54FD">
      <w:pPr>
        <w:pStyle w:val="B1"/>
      </w:pPr>
      <w:r w:rsidRPr="00140E21">
        <w:t>14.</w:t>
      </w:r>
      <w:r w:rsidRPr="00140E21">
        <w:tab/>
        <w:t xml:space="preserve">After the </w:t>
      </w:r>
      <w:proofErr w:type="spellStart"/>
      <w:r w:rsidRPr="00140E21">
        <w:t>NWt</w:t>
      </w:r>
      <w:proofErr w:type="spellEnd"/>
      <w:r w:rsidRPr="00140E21">
        <w:t xml:space="preserve"> connection is successfully established, the TNGF responds to AMF with an N2 Initial Context Setup Response message.</w:t>
      </w:r>
    </w:p>
    <w:p w14:paraId="32087FF0" w14:textId="4FFFF294" w:rsidR="004F54FD" w:rsidRDefault="004F54FD" w:rsidP="004F54FD">
      <w:pPr>
        <w:pStyle w:val="B1"/>
      </w:pPr>
      <w:r>
        <w:t>15.</w:t>
      </w:r>
      <w:r>
        <w:tab/>
        <w:t>The AMF determines the allowed subset of the Requested NSSAI that is allowed by the Subscribed S-NSSAI(s); the AMF may detect that the TNGF used by the UE is not compatible with this allowed subset and based on operator</w:t>
      </w:r>
      <w:r w:rsidR="004461A6">
        <w:t>’</w:t>
      </w:r>
      <w:r>
        <w:t>s policy configured in the AMF, the AMF determines whether a different TNGF should be used. If the UE supports slice-based TNGF selection and the AMF determines to use a different TNGF, then the AMF proceeds with steps 17-21. Otherwise, i.e. if the AMF determines to use the selected TNGF that supports part of allowed the subset, the AMF proceeds with step 16. In this case, steps 17-21 are skipped.</w:t>
      </w:r>
    </w:p>
    <w:p w14:paraId="0B20F05C" w14:textId="77777777" w:rsidR="004F54FD" w:rsidRDefault="004F54FD" w:rsidP="004F54FD">
      <w:pPr>
        <w:pStyle w:val="NO"/>
      </w:pPr>
      <w:r>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09B1A88E" w14:textId="4C3D8702" w:rsidR="004F54FD" w:rsidRPr="00E013D5" w:rsidRDefault="004F54FD" w:rsidP="004F54FD">
      <w:pPr>
        <w:pStyle w:val="B1"/>
        <w:rPr>
          <w:ins w:id="46" w:author="Myungjune@LGE" w:date="2024-05-28T13:38:00Z"/>
        </w:rPr>
      </w:pPr>
      <w:r w:rsidRPr="00E013D5">
        <w:t>16</w:t>
      </w:r>
      <w:ins w:id="47" w:author="LTHM0" w:date="2024-05-28T11:21:00Z">
        <w:r w:rsidR="002D3224" w:rsidRPr="00E013D5">
          <w:t>a</w:t>
        </w:r>
      </w:ins>
      <w:ins w:id="48" w:author="LTHM0" w:date="2024-05-28T11:22:00Z">
        <w:r w:rsidR="002D3224" w:rsidRPr="00E013D5">
          <w:t>-16b</w:t>
        </w:r>
      </w:ins>
      <w:r w:rsidRPr="00E013D5">
        <w:t>.</w:t>
      </w:r>
      <w:r w:rsidRPr="00E013D5">
        <w:tab/>
        <w:t xml:space="preserve">The NAS Registration Accept message is sent by the AMF and is forwarded to UE via the established </w:t>
      </w:r>
      <w:proofErr w:type="spellStart"/>
      <w:r w:rsidRPr="00E013D5">
        <w:t>NWt</w:t>
      </w:r>
      <w:proofErr w:type="spellEnd"/>
      <w:r w:rsidRPr="00E013D5">
        <w:t xml:space="preserve"> connection. Now the UE can use the TNAN (a) to transfer non-seamless offload traffic and (b) to establish one or more PDU Sessions.</w:t>
      </w:r>
    </w:p>
    <w:p w14:paraId="3FE400B3" w14:textId="6DD95899" w:rsidR="00BD6924" w:rsidRPr="00E013D5" w:rsidRDefault="002D3224" w:rsidP="004F54FD">
      <w:pPr>
        <w:pStyle w:val="B1"/>
        <w:rPr>
          <w:lang w:eastAsia="ko-KR"/>
        </w:rPr>
      </w:pPr>
      <w:ins w:id="49" w:author="LTHM0" w:date="2024-05-28T11:21:00Z">
        <w:r w:rsidRPr="00E013D5">
          <w:t>16c.</w:t>
        </w:r>
        <w:r w:rsidRPr="00E013D5">
          <w:tab/>
        </w:r>
      </w:ins>
      <w:ins w:id="50" w:author="LTHM0" w:date="2024-05-29T05:07:00Z">
        <w:r w:rsidR="00E013D5" w:rsidRPr="00E013D5">
          <w:t xml:space="preserve">The AMF may trigger a UE policy association as described in clause 4.2.2.2.2 if a UE policy association does not exist yet.  If the UE Registration Request contains an indication that the UE supports TNGF selection based on the slices the UE wishes to use over untrusted non-3GPP access the AMF </w:t>
        </w:r>
        <w:r w:rsidR="00E013D5" w:rsidRPr="00E013D5">
          <w:rPr>
            <w:color w:val="000000"/>
          </w:rPr>
          <w:t xml:space="preserve">indicates to the PCF that the UE supports </w:t>
        </w:r>
        <w:r w:rsidR="00E013D5" w:rsidRPr="00E013D5">
          <w:rPr>
            <w:rFonts w:hint="eastAsia"/>
            <w:color w:val="000000"/>
            <w:lang w:eastAsia="ko-KR"/>
          </w:rPr>
          <w:t>TNGF</w:t>
        </w:r>
        <w:r w:rsidR="00E013D5" w:rsidRPr="00E013D5">
          <w:rPr>
            <w:color w:val="000000"/>
          </w:rPr>
          <w:t xml:space="preserve"> selection based on the slices the UE wishes to use over trusted non-3GPP access</w:t>
        </w:r>
      </w:ins>
      <w:ins w:id="51" w:author="Myungjune@LGE" w:date="2024-05-28T13:38:00Z">
        <w:r w:rsidR="00BD6924" w:rsidRPr="00E013D5">
          <w:rPr>
            <w:color w:val="000000"/>
          </w:rPr>
          <w:t>.</w:t>
        </w:r>
      </w:ins>
    </w:p>
    <w:p w14:paraId="7F9C0CB9" w14:textId="77777777" w:rsidR="004F54FD" w:rsidRPr="00E013D5" w:rsidRDefault="004F54FD" w:rsidP="004F54FD">
      <w:r w:rsidRPr="00E013D5">
        <w:t>Steps 17 to 21 correspond to the case where the AMF has detected that TNGF used by the UE is not compatible with the subset of the requested NSSAI that is allowed by the subscribed S-NSSAI(s).</w:t>
      </w:r>
    </w:p>
    <w:p w14:paraId="20A11DCE" w14:textId="2EE42E02" w:rsidR="004F54FD" w:rsidRDefault="004F54FD" w:rsidP="004F54FD">
      <w:pPr>
        <w:pStyle w:val="B1"/>
      </w:pPr>
      <w:r w:rsidRPr="00E013D5">
        <w:t>17.</w:t>
      </w:r>
      <w:r w:rsidRPr="00E013D5">
        <w:tab/>
        <w:t xml:space="preserve">If the </w:t>
      </w:r>
      <w:del w:id="52" w:author="Myungjune@LGEv4" w:date="2024-05-28T19:33:00Z">
        <w:r w:rsidRPr="00E013D5" w:rsidDel="007F6EF6">
          <w:delText xml:space="preserve">UE Registration Request contains an indication that the UE supports TNGF selection based on the slices the UE wishes to use over trusted non-3GPP access and </w:delText>
        </w:r>
      </w:del>
      <w:r w:rsidRPr="00E013D5">
        <w:t>AMF is able to select a UE PCF that supports UE policies for slice specific trusted access selection, the AMF may trigger UE policy association establishment if a suitable UE policy association does not exist yet.</w:t>
      </w:r>
      <w:ins w:id="53" w:author="Myungjune@LGE" w:date="2024-05-28T13:41:00Z">
        <w:r w:rsidR="00BD6924" w:rsidRPr="00E013D5">
          <w:t xml:space="preserve"> The AMF </w:t>
        </w:r>
        <w:r w:rsidR="00BD6924" w:rsidRPr="00E013D5">
          <w:rPr>
            <w:color w:val="000000"/>
          </w:rPr>
          <w:t xml:space="preserve">indicates to the PCF that the UE supports </w:t>
        </w:r>
        <w:r w:rsidR="00BD6924" w:rsidRPr="00E013D5">
          <w:rPr>
            <w:rFonts w:hint="eastAsia"/>
            <w:color w:val="000000"/>
            <w:lang w:eastAsia="ko-KR"/>
          </w:rPr>
          <w:t>TNGF</w:t>
        </w:r>
        <w:r w:rsidR="00BD6924" w:rsidRPr="00E013D5">
          <w:rPr>
            <w:color w:val="000000"/>
          </w:rPr>
          <w:t xml:space="preserve"> selection based on the slices the UE wishes to use over trusted non-3GPP access.</w:t>
        </w:r>
      </w:ins>
    </w:p>
    <w:p w14:paraId="0D080B79" w14:textId="19FEA1D7" w:rsidR="00542E03" w:rsidRDefault="004F54FD" w:rsidP="004F54FD">
      <w:pPr>
        <w:pStyle w:val="B1"/>
      </w:pPr>
      <w:r>
        <w:tab/>
      </w:r>
      <w:del w:id="54" w:author="Myungjune@LGE" w:date="2024-05-28T13:42:00Z">
        <w:r w:rsidDel="00BD6924">
          <w:delText>Then t</w:delText>
        </w:r>
      </w:del>
      <w:ins w:id="55" w:author="Myungjune@LGE" w:date="2024-05-28T13:42:00Z">
        <w:r w:rsidR="00BD6924">
          <w:rPr>
            <w:rFonts w:hint="eastAsia"/>
            <w:lang w:eastAsia="ko-KR"/>
          </w:rPr>
          <w:t>T</w:t>
        </w:r>
      </w:ins>
      <w:r>
        <w:t xml:space="preserve">he AMF triggers the UE PCF to update the UE policies for slice specific trusted access selection </w:t>
      </w:r>
      <w:del w:id="56" w:author="Myungjune@LGE" w:date="2024-05-28T13:42:00Z">
        <w:r w:rsidDel="00BD6924">
          <w:delText>by either indicating the request in Npcf_UEPolicyControl_Create or, if a UE policy already exists, by issuing a Npcf_UEPolicyControl_Update</w:delText>
        </w:r>
      </w:del>
    </w:p>
    <w:p w14:paraId="60012068" w14:textId="432F6A26" w:rsidR="004F54FD" w:rsidRDefault="004F54FD">
      <w:pPr>
        <w:pStyle w:val="B1"/>
        <w:ind w:firstLine="0"/>
        <w:pPrChange w:id="57" w:author="LTHM2" w:date="2024-05-14T14:28:00Z">
          <w:pPr>
            <w:pStyle w:val="B1"/>
          </w:pPr>
        </w:pPrChange>
      </w:pPr>
      <w:r>
        <w:t xml:space="preserve"> The AMF requests the PCF to receive a notification when the PCF has completed the update of these UE policies.</w:t>
      </w:r>
    </w:p>
    <w:p w14:paraId="264514F1" w14:textId="2D92AAA1" w:rsidR="004F54FD" w:rsidRDefault="004F54FD" w:rsidP="004F54FD">
      <w:pPr>
        <w:pStyle w:val="NO"/>
      </w:pPr>
      <w:r>
        <w:t>NOTE 6:</w:t>
      </w:r>
      <w:r>
        <w:tab/>
      </w:r>
      <w:del w:id="58" w:author="LTHBM0" w:date="2024-05-14T15:33:00Z">
        <w:r w:rsidDel="00BC2919">
          <w:delText>The UE is assumed to inform PCF whether the UE supports Extended WLANSP or ANDSP as part of the UE policy update procedure. Details will be specified by CT WG1</w:delText>
        </w:r>
      </w:del>
      <w:ins w:id="59" w:author="LTHBM0" w:date="2024-05-14T15:33:00Z">
        <w:r w:rsidR="00BC2919">
          <w:t>Void</w:t>
        </w:r>
      </w:ins>
      <w:r>
        <w:t>.</w:t>
      </w:r>
    </w:p>
    <w:p w14:paraId="43412F40" w14:textId="77777777" w:rsidR="004F54FD" w:rsidRDefault="004F54FD" w:rsidP="004F54FD">
      <w:pPr>
        <w:pStyle w:val="B1"/>
      </w:pPr>
      <w:r>
        <w:t>18.</w:t>
      </w:r>
      <w:r>
        <w:tab/>
        <w:t>The PCF updates the UE policies for slice specific trusted access selection according to the procedure defined in figure 4.2.4.3-1.</w:t>
      </w:r>
    </w:p>
    <w:p w14:paraId="36BE91F4" w14:textId="77777777" w:rsidR="004F54FD" w:rsidRDefault="004F54FD" w:rsidP="004F54FD">
      <w:pPr>
        <w:pStyle w:val="B1"/>
      </w:pPr>
      <w:r>
        <w:t>19.</w:t>
      </w:r>
      <w:r>
        <w:tab/>
        <w:t xml:space="preserve">When the update of these policies is completed, the PCF notifies the AMF by invoking </w:t>
      </w:r>
      <w:proofErr w:type="spellStart"/>
      <w:r>
        <w:t>Npcf_UEPolicyControl_UpdateNotify</w:t>
      </w:r>
      <w:proofErr w:type="spellEnd"/>
      <w:r>
        <w:t>.</w:t>
      </w:r>
    </w:p>
    <w:p w14:paraId="47F2001A" w14:textId="77777777" w:rsidR="004F54FD" w:rsidRDefault="004F54FD" w:rsidP="004F54FD">
      <w:pPr>
        <w:pStyle w:val="B1"/>
      </w:pPr>
      <w:r>
        <w:t>20.</w:t>
      </w:r>
      <w:r>
        <w:tab/>
        <w:t>The AMF sends via the TNGF a UE Registration Reject indicating that the selected TNGF was not appropriate for the requested slices that the UE is allowed to access to. The AMF may provide target TNAN information (SSID, TNGF ID) to the UE within the Registration Reject message indicating the UE to build the NAI based on the TNGF ID.</w:t>
      </w:r>
    </w:p>
    <w:p w14:paraId="29FAC3B5" w14:textId="77777777" w:rsidR="004F54FD" w:rsidRDefault="004F54FD" w:rsidP="004F54FD">
      <w:pPr>
        <w:pStyle w:val="NO"/>
      </w:pPr>
      <w:r>
        <w:t>NOTE 7:</w:t>
      </w:r>
      <w:r>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 and considering UE location.</w:t>
      </w:r>
    </w:p>
    <w:p w14:paraId="1432BD90" w14:textId="77777777" w:rsidR="004F54FD" w:rsidRDefault="004F54FD" w:rsidP="004F54FD">
      <w:pPr>
        <w:pStyle w:val="B1"/>
      </w:pPr>
      <w:r>
        <w:t>21.</w:t>
      </w:r>
      <w:r>
        <w:tab/>
        <w:t>If supported by the UE and if the UE received target TNAN information in step 20, the UE connects to the target TNAN, otherwise the UE may perform TNAN selection again using the updated WLANSP rule received in step 18. If the target TNAN information includes TNGF ID, the UE shall build the NAI based on TNGF ID. The UE uses the target TNAN information in the Registration Reject only for the TNAN selection directly following the rejected registration and UE shall not store it for future use.</w:t>
      </w:r>
    </w:p>
    <w:p w14:paraId="1E4EBA48" w14:textId="77777777" w:rsidR="00FE5D90" w:rsidRDefault="00FE5D90" w:rsidP="00FE5D90">
      <w:pPr>
        <w:rPr>
          <w:noProof/>
        </w:rPr>
      </w:pPr>
    </w:p>
    <w:p w14:paraId="4D4D12EE" w14:textId="77777777" w:rsidR="00FE5D90" w:rsidRDefault="00FE5D90" w:rsidP="00FE5D90">
      <w:pPr>
        <w:rPr>
          <w:noProof/>
        </w:rPr>
      </w:pPr>
    </w:p>
    <w:p w14:paraId="20DC05D6" w14:textId="49D87E8B" w:rsidR="00FE5D90" w:rsidRPr="008C362F"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w:t>
      </w:r>
      <w:r w:rsidR="004F54FD">
        <w:rPr>
          <w:rFonts w:ascii="Arial" w:hAnsi="Arial"/>
          <w:i/>
          <w:color w:val="FF0000"/>
          <w:sz w:val="24"/>
          <w:lang w:val="en-US"/>
        </w:rPr>
        <w:t>3</w:t>
      </w:r>
      <w:r>
        <w:rPr>
          <w:rFonts w:ascii="Arial" w:hAnsi="Arial"/>
          <w:i/>
          <w:color w:val="FF0000"/>
          <w:sz w:val="24"/>
          <w:lang w:val="en-US"/>
        </w:rPr>
        <w:t>)</w:t>
      </w:r>
    </w:p>
    <w:p w14:paraId="33D8A042" w14:textId="77777777" w:rsidR="00FE5D90" w:rsidRDefault="00FE5D90" w:rsidP="00FE5D90">
      <w:pPr>
        <w:rPr>
          <w:noProof/>
        </w:rPr>
      </w:pPr>
    </w:p>
    <w:p w14:paraId="593DEF84" w14:textId="77777777" w:rsidR="00C12B25" w:rsidRDefault="00C12B25" w:rsidP="00C12B25">
      <w:pPr>
        <w:pStyle w:val="Heading4"/>
        <w:rPr>
          <w:lang w:eastAsia="zh-CN"/>
        </w:rPr>
      </w:pPr>
      <w:bookmarkStart w:id="60" w:name="_Toc162424180"/>
      <w:r>
        <w:rPr>
          <w:lang w:eastAsia="zh-CN"/>
        </w:rPr>
        <w:t>4.16.11.1</w:t>
      </w:r>
      <w:r>
        <w:rPr>
          <w:lang w:eastAsia="zh-CN"/>
        </w:rPr>
        <w:tab/>
        <w:t>General</w:t>
      </w:r>
      <w:bookmarkEnd w:id="60"/>
    </w:p>
    <w:p w14:paraId="381A7CE3" w14:textId="77777777" w:rsidR="00C12B25" w:rsidRPr="00140E21" w:rsidRDefault="00C12B25" w:rsidP="00C12B25">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6B35D373" w14:textId="77777777" w:rsidR="00C12B25" w:rsidRPr="00140E21" w:rsidRDefault="00C12B25" w:rsidP="00C12B25">
      <w:pPr>
        <w:pStyle w:val="B1"/>
        <w:rPr>
          <w:lang w:eastAsia="zh-CN"/>
        </w:rPr>
      </w:pPr>
      <w:r w:rsidRPr="00140E21">
        <w:rPr>
          <w:lang w:eastAsia="zh-CN"/>
        </w:rPr>
        <w:t>1.</w:t>
      </w:r>
      <w:r w:rsidRPr="00140E21">
        <w:rPr>
          <w:lang w:eastAsia="zh-CN"/>
        </w:rPr>
        <w:tab/>
        <w:t>UE initial registration with the network.</w:t>
      </w:r>
    </w:p>
    <w:p w14:paraId="0AFDCB75" w14:textId="77777777" w:rsidR="00C12B25" w:rsidRPr="00140E21" w:rsidRDefault="00C12B25" w:rsidP="00C12B25">
      <w:pPr>
        <w:pStyle w:val="B1"/>
        <w:rPr>
          <w:lang w:eastAsia="zh-CN"/>
        </w:rPr>
      </w:pPr>
      <w:r w:rsidRPr="00140E21">
        <w:rPr>
          <w:lang w:eastAsia="zh-CN"/>
        </w:rPr>
        <w:t>2.</w:t>
      </w:r>
      <w:r w:rsidRPr="00140E21">
        <w:rPr>
          <w:lang w:eastAsia="zh-CN"/>
        </w:rPr>
        <w:tab/>
        <w:t>The AMF relocation with PCF change in handover procedure and registration procedure.</w:t>
      </w:r>
    </w:p>
    <w:p w14:paraId="4572F18A" w14:textId="77777777" w:rsidR="00C12B25" w:rsidRPr="00140E21" w:rsidRDefault="00C12B25" w:rsidP="00C12B25">
      <w:pPr>
        <w:pStyle w:val="B1"/>
      </w:pPr>
      <w:r w:rsidRPr="00140E21">
        <w:t>3.</w:t>
      </w:r>
      <w:r w:rsidRPr="00140E21">
        <w:tab/>
        <w:t>UE registration with 5GS when the UE moves from EPS to 5GS and there is no existing UE Policy Association between AMF and PCF for this UE.</w:t>
      </w:r>
    </w:p>
    <w:p w14:paraId="65A91126" w14:textId="77777777" w:rsidR="00C12B25" w:rsidRDefault="00C12B25" w:rsidP="00C12B25">
      <w:r>
        <w:t xml:space="preserve">In </w:t>
      </w:r>
      <w:proofErr w:type="gramStart"/>
      <w:r>
        <w:t>Non-roaming</w:t>
      </w:r>
      <w:proofErr w:type="gramEnd"/>
      <w:r>
        <w:t xml:space="preserve"> case, the H-PCF may interact with the CHF in HPLMN to make a decision about UE Policies based on spending limits.</w:t>
      </w:r>
    </w:p>
    <w:p w14:paraId="2203CCBA" w14:textId="77777777" w:rsidR="00C12B25" w:rsidRPr="00140E21" w:rsidRDefault="00046BB5" w:rsidP="00C12B25">
      <w:pPr>
        <w:pStyle w:val="TH"/>
      </w:pPr>
      <w:r w:rsidRPr="00140E21">
        <w:rPr>
          <w:noProof/>
        </w:rPr>
        <w:object w:dxaOrig="7323" w:dyaOrig="7123" w14:anchorId="52AD23FC">
          <v:shape id="_x0000_i1030" type="#_x0000_t75" alt="" style="width:366pt;height:355.5pt;mso-width-percent:0;mso-height-percent:0;mso-width-percent:0;mso-height-percent:0" o:ole="">
            <v:imagedata r:id="rId26" o:title=""/>
          </v:shape>
          <o:OLEObject Type="Embed" ProgID="Word.Picture.8" ShapeID="_x0000_i1030" DrawAspect="Content" ObjectID="_1778465443" r:id="rId27"/>
        </w:object>
      </w:r>
    </w:p>
    <w:p w14:paraId="06D1C0F5" w14:textId="77777777" w:rsidR="00C12B25" w:rsidRPr="00140E21" w:rsidRDefault="00C12B25" w:rsidP="00C12B25">
      <w:pPr>
        <w:pStyle w:val="TF"/>
        <w:rPr>
          <w:lang w:eastAsia="zh-CN"/>
        </w:rPr>
      </w:pPr>
      <w:bookmarkStart w:id="61" w:name="_CRFigure4_16_111"/>
      <w:r w:rsidRPr="00140E21">
        <w:rPr>
          <w:lang w:eastAsia="zh-CN"/>
        </w:rPr>
        <w:t xml:space="preserve">Figure </w:t>
      </w:r>
      <w:bookmarkEnd w:id="61"/>
      <w:r w:rsidRPr="00140E21">
        <w:rPr>
          <w:lang w:eastAsia="zh-CN"/>
        </w:rPr>
        <w:t>4.16.11-1: UE Policy Association Establishment</w:t>
      </w:r>
    </w:p>
    <w:p w14:paraId="37E43220" w14:textId="77777777" w:rsidR="00C12B25" w:rsidRPr="00140E21" w:rsidRDefault="00C12B25" w:rsidP="00C12B25">
      <w:pPr>
        <w:rPr>
          <w:lang w:eastAsia="zh-CN"/>
        </w:rPr>
      </w:pPr>
      <w:r w:rsidRPr="00140E21">
        <w:rPr>
          <w:lang w:eastAsia="zh-CN"/>
        </w:rPr>
        <w:t>This procedure concerns both roaming and non-roaming scenarios.</w:t>
      </w:r>
    </w:p>
    <w:p w14:paraId="4863B52A" w14:textId="77777777" w:rsidR="00C12B25" w:rsidRPr="00140E21" w:rsidRDefault="00C12B25" w:rsidP="00C12B25">
      <w:pPr>
        <w:rPr>
          <w:lang w:eastAsia="zh-CN"/>
        </w:rPr>
      </w:pPr>
      <w:r w:rsidRPr="00140E21">
        <w:rPr>
          <w:lang w:eastAsia="zh-CN"/>
        </w:rPr>
        <w:t xml:space="preserve">In the non-roaming </w:t>
      </w:r>
      <w:proofErr w:type="gramStart"/>
      <w:r w:rsidRPr="00140E21">
        <w:rPr>
          <w:lang w:eastAsia="zh-CN"/>
        </w:rPr>
        <w:t>case</w:t>
      </w:r>
      <w:proofErr w:type="gramEnd"/>
      <w:r w:rsidRPr="00140E21">
        <w:rPr>
          <w:lang w:eastAsia="zh-CN"/>
        </w:rPr>
        <w:t xml:space="preserve"> the V-PCF is not involved and the role of the H-PCF is performed by the PCF. For the roaming scenarios, the V-PCF interacts with the AMF and the H-PCF interacts with the V-PCF:</w:t>
      </w:r>
    </w:p>
    <w:p w14:paraId="3429E74C" w14:textId="77777777" w:rsidR="00C12B25" w:rsidRDefault="00C12B25" w:rsidP="00C12B25">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469B1CAF" w14:textId="77777777" w:rsidR="00C12B25" w:rsidRDefault="00C12B25" w:rsidP="00C12B25">
      <w:pPr>
        <w:pStyle w:val="NO"/>
      </w:pPr>
      <w:r>
        <w:t>NOTE 1:</w:t>
      </w:r>
      <w:r>
        <w:tab/>
        <w:t>In roaming scenario, the AMF local configuration can indicate whether UE Policy delivery is needed based on the roaming agreement with home PLMN of the UE.</w:t>
      </w:r>
    </w:p>
    <w:p w14:paraId="47A849C1" w14:textId="77777777" w:rsidR="00C12B25" w:rsidRPr="00140E21" w:rsidRDefault="00C12B25" w:rsidP="00C12B25">
      <w:pPr>
        <w:pStyle w:val="B1"/>
        <w:rPr>
          <w:lang w:eastAsia="zh-CN"/>
        </w:rPr>
      </w:pPr>
      <w:r w:rsidRPr="00140E21">
        <w:rPr>
          <w:lang w:eastAsia="zh-CN"/>
        </w:rPr>
        <w:t>2.</w:t>
      </w:r>
      <w:r w:rsidRPr="00140E21">
        <w:rPr>
          <w:lang w:eastAsia="zh-CN"/>
        </w:rPr>
        <w:tab/>
        <w:t xml:space="preserve">The AMF sends a </w:t>
      </w:r>
      <w:proofErr w:type="spellStart"/>
      <w:r w:rsidRPr="00140E21">
        <w:rPr>
          <w:lang w:eastAsia="zh-CN"/>
        </w:rPr>
        <w:t>Npcf_UEPolicyControl</w:t>
      </w:r>
      <w:proofErr w:type="spellEnd"/>
      <w:r w:rsidRPr="00140E21">
        <w:rPr>
          <w:lang w:eastAsia="zh-CN"/>
        </w:rPr>
        <w:t xml:space="preserve">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t>, indication of UE capability of reporting URSP rule enforcement to network, indication of support of URSP delivery in EPS</w:t>
      </w:r>
      <w:r w:rsidRPr="00140E21">
        <w:t>).</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1E224556" w14:textId="77777777" w:rsidR="00C12B25" w:rsidRDefault="00C12B25" w:rsidP="00C12B25">
      <w:pPr>
        <w:pStyle w:val="B1"/>
        <w:rPr>
          <w:lang w:eastAsia="zh-CN"/>
        </w:rPr>
      </w:pPr>
      <w:r>
        <w:rPr>
          <w:lang w:eastAsia="zh-CN"/>
        </w:rPr>
        <w:tab/>
        <w:t>If the AMF, based on configuration, is aware that the UE is accessing over a gNB using satellite backhaul, the AMF includes the Satellite backhaul category as described in clause 5.43 of TS 23.501 [2].</w:t>
      </w:r>
    </w:p>
    <w:p w14:paraId="53560FAE" w14:textId="77777777" w:rsidR="00E013D5" w:rsidRDefault="00E013D5" w:rsidP="00E013D5">
      <w:pPr>
        <w:pStyle w:val="B1"/>
        <w:ind w:firstLine="0"/>
        <w:rPr>
          <w:ins w:id="62" w:author="LTHM0" w:date="2024-05-29T05:09:00Z"/>
          <w:color w:val="000000"/>
        </w:rPr>
      </w:pPr>
      <w:ins w:id="63" w:author="LTHM0" w:date="2024-05-29T05:09:00Z">
        <w:r w:rsidRPr="00E013D5">
          <w:t xml:space="preserve">If during UE initial registration (to 3GPP or non-3GPP access) the AMF receives from the UE the indication of support of N3IWF/TNGF selection based on slice information, the AMF shall </w:t>
        </w:r>
        <w:r w:rsidRPr="00E013D5">
          <w:rPr>
            <w:color w:val="000000"/>
          </w:rPr>
          <w:t>indicate to the PCF that the UE supports N3IWF selection based on the slices the UE wishes to use over untrusted non-3GPP access</w:t>
        </w:r>
        <w:r w:rsidRPr="00E013D5">
          <w:rPr>
            <w:rFonts w:hint="eastAsia"/>
            <w:color w:val="000000"/>
            <w:lang w:eastAsia="ko-KR"/>
          </w:rPr>
          <w:t xml:space="preserve"> and/or </w:t>
        </w:r>
        <w:r w:rsidRPr="00E013D5">
          <w:t>UE support for TNGF selection based on the slices the UE wishes to use over trusted non-3GPP access</w:t>
        </w:r>
        <w:r w:rsidRPr="00E013D5">
          <w:rPr>
            <w:color w:val="000000"/>
          </w:rPr>
          <w:t>. The AMF may request to the PCF to receive a notification when the provisioning in the UE of ANDSP/WLANSP with slice information has finished</w:t>
        </w:r>
        <w:r>
          <w:rPr>
            <w:color w:val="000000"/>
          </w:rPr>
          <w:t>.</w:t>
        </w:r>
      </w:ins>
    </w:p>
    <w:p w14:paraId="0250E09C" w14:textId="74DF8E53" w:rsidR="00C12B25" w:rsidRDefault="00C12B25">
      <w:pPr>
        <w:pStyle w:val="B1"/>
        <w:ind w:left="0" w:firstLine="0"/>
        <w:rPr>
          <w:lang w:eastAsia="zh-CN"/>
        </w:rPr>
        <w:pPrChange w:id="64" w:author="LTHM0" w:date="2024-05-28T03:19:00Z">
          <w:pPr>
            <w:pStyle w:val="B1"/>
            <w:ind w:firstLine="0"/>
          </w:pPr>
        </w:pPrChange>
      </w:pPr>
    </w:p>
    <w:p w14:paraId="23CAAE04" w14:textId="77777777" w:rsidR="00C12B25" w:rsidRPr="00140E21" w:rsidRDefault="00C12B25" w:rsidP="00C12B25">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w:t>
      </w:r>
      <w:proofErr w:type="spellStart"/>
      <w:r w:rsidRPr="00140E21">
        <w:rPr>
          <w:lang w:eastAsia="zh-CN"/>
        </w:rPr>
        <w:t>OSId</w:t>
      </w:r>
      <w:proofErr w:type="spellEnd"/>
      <w:r>
        <w:rPr>
          <w:lang w:eastAsia="zh-CN"/>
        </w:rPr>
        <w:t>, indication of UE capability of reporting URSP rule enforcement to network, indication of support of URSP delivery in EPS</w:t>
      </w:r>
      <w:r w:rsidRPr="00140E21">
        <w:rPr>
          <w:lang w:eastAsia="zh-CN"/>
        </w:rPr>
        <w:t xml:space="preserve"> or the indication of UE support for ANDSP in the UDR using </w:t>
      </w:r>
      <w:proofErr w:type="spellStart"/>
      <w:r w:rsidRPr="00140E21">
        <w:rPr>
          <w:lang w:eastAsia="zh-CN"/>
        </w:rPr>
        <w:t>Nudr_DM_Create</w:t>
      </w:r>
      <w:proofErr w:type="spellEnd"/>
      <w:r w:rsidRPr="00140E21">
        <w:rPr>
          <w:lang w:eastAsia="zh-CN"/>
        </w:rPr>
        <w:t xml:space="preserve"> including </w:t>
      </w:r>
      <w:proofErr w:type="spellStart"/>
      <w:r w:rsidRPr="00140E21">
        <w:rPr>
          <w:lang w:eastAsia="zh-CN"/>
        </w:rPr>
        <w:t>DataSet</w:t>
      </w:r>
      <w:proofErr w:type="spellEnd"/>
      <w:r w:rsidRPr="00140E21">
        <w:rPr>
          <w:lang w:eastAsia="zh-CN"/>
        </w:rPr>
        <w:t xml:space="preserve"> "Policy Data" and Data Subset "UE </w:t>
      </w:r>
      <w:r w:rsidRPr="00140E21">
        <w:t>context policy control data</w:t>
      </w:r>
      <w:r w:rsidRPr="00140E21">
        <w:rPr>
          <w:lang w:eastAsia="zh-CN"/>
        </w:rPr>
        <w:t>".</w:t>
      </w:r>
    </w:p>
    <w:p w14:paraId="318284A7" w14:textId="77777777" w:rsidR="00C12B25" w:rsidRDefault="00C12B25" w:rsidP="00C12B25">
      <w:pPr>
        <w:pStyle w:val="B1"/>
        <w:rPr>
          <w:lang w:eastAsia="zh-CN"/>
        </w:rPr>
      </w:pPr>
      <w:r>
        <w:rPr>
          <w:lang w:eastAsia="zh-CN"/>
        </w:rPr>
        <w:tab/>
        <w:t xml:space="preserve">The V-PCF may retrieve the Application guidance on URSP Rule for inbound roamers of the PLMN of the SUPI, if not available, using </w:t>
      </w:r>
      <w:proofErr w:type="spellStart"/>
      <w:r>
        <w:rPr>
          <w:lang w:eastAsia="zh-CN"/>
        </w:rPr>
        <w:t>Nudr_DM_Query</w:t>
      </w:r>
      <w:proofErr w:type="spellEnd"/>
      <w:r>
        <w:rPr>
          <w:lang w:eastAsia="zh-CN"/>
        </w:rPr>
        <w:t xml:space="preserve"> or </w:t>
      </w:r>
      <w:proofErr w:type="spellStart"/>
      <w:r>
        <w:rPr>
          <w:lang w:eastAsia="zh-CN"/>
        </w:rPr>
        <w:t>Nudr_DM_Subscribe</w:t>
      </w:r>
      <w:proofErr w:type="spellEnd"/>
      <w:r>
        <w:rPr>
          <w:lang w:eastAsia="zh-CN"/>
        </w:rPr>
        <w:t xml:space="preserve"> including the Data Set "Application Data" and Data Subset "Service Specific Information" and </w:t>
      </w:r>
      <w:proofErr w:type="spellStart"/>
      <w:r>
        <w:rPr>
          <w:lang w:eastAsia="zh-CN"/>
        </w:rPr>
        <w:t>DataKey</w:t>
      </w:r>
      <w:proofErr w:type="spellEnd"/>
      <w:r>
        <w:rPr>
          <w:lang w:eastAsia="zh-CN"/>
        </w:rPr>
        <w:t xml:space="preserve"> set to "PLMN ID(s) of inbound roamers".</w:t>
      </w:r>
    </w:p>
    <w:p w14:paraId="7727D328" w14:textId="77777777" w:rsidR="00C12B25" w:rsidRDefault="00C12B25" w:rsidP="00C12B25">
      <w:pPr>
        <w:pStyle w:val="B1"/>
        <w:rPr>
          <w:lang w:eastAsia="zh-CN"/>
        </w:rPr>
      </w:pPr>
      <w:r>
        <w:rPr>
          <w:lang w:eastAsia="zh-CN"/>
        </w:rPr>
        <w:tab/>
        <w:t xml:space="preserve">The V-PCF may retrieve the Application guidance on URSP Rule for inbound roamers of the PLMN of the SUPI, if not available, using </w:t>
      </w:r>
      <w:proofErr w:type="spellStart"/>
      <w:r>
        <w:rPr>
          <w:lang w:eastAsia="zh-CN"/>
        </w:rPr>
        <w:t>Nudr_DM_Query</w:t>
      </w:r>
      <w:proofErr w:type="spellEnd"/>
      <w:r>
        <w:rPr>
          <w:lang w:eastAsia="zh-CN"/>
        </w:rPr>
        <w:t xml:space="preserve"> or </w:t>
      </w:r>
      <w:proofErr w:type="spellStart"/>
      <w:r>
        <w:rPr>
          <w:lang w:eastAsia="zh-CN"/>
        </w:rPr>
        <w:t>Nudr_DM_Subscribe</w:t>
      </w:r>
      <w:proofErr w:type="spellEnd"/>
      <w:r>
        <w:rPr>
          <w:lang w:eastAsia="zh-CN"/>
        </w:rPr>
        <w:t xml:space="preserve"> including the Data Set "Application.</w:t>
      </w:r>
    </w:p>
    <w:p w14:paraId="4DDC933A" w14:textId="77777777" w:rsidR="00C12B25" w:rsidRPr="00140E21" w:rsidRDefault="00C12B25" w:rsidP="00C12B25">
      <w:pPr>
        <w:pStyle w:val="B1"/>
        <w:rPr>
          <w:lang w:eastAsia="zh-CN"/>
        </w:rPr>
      </w:pPr>
      <w:r w:rsidRPr="00140E21">
        <w:rPr>
          <w:lang w:eastAsia="zh-CN"/>
        </w:rPr>
        <w:t>4.</w:t>
      </w:r>
      <w:r w:rsidRPr="00140E21">
        <w:rPr>
          <w:lang w:eastAsia="zh-CN"/>
        </w:rPr>
        <w:tab/>
        <w:t xml:space="preserve">The H-PCF sends a </w:t>
      </w:r>
      <w:proofErr w:type="spellStart"/>
      <w:r w:rsidRPr="00140E21">
        <w:rPr>
          <w:lang w:eastAsia="zh-CN"/>
        </w:rPr>
        <w:t>Npcf_UEPolicyControl</w:t>
      </w:r>
      <w:proofErr w:type="spellEnd"/>
      <w:r w:rsidRPr="00140E21">
        <w:rPr>
          <w:lang w:eastAsia="zh-CN"/>
        </w:rPr>
        <w:t xml:space="preserve"> Create Response to the V-PCF. The H-PCF may provide the Policy Control Request Trigger parameters in the </w:t>
      </w:r>
      <w:proofErr w:type="spellStart"/>
      <w:r w:rsidRPr="00140E21">
        <w:rPr>
          <w:lang w:eastAsia="zh-CN"/>
        </w:rPr>
        <w:t>Npcf_UEPolicyControl</w:t>
      </w:r>
      <w:proofErr w:type="spellEnd"/>
      <w:r w:rsidRPr="00140E21">
        <w:rPr>
          <w:lang w:eastAsia="zh-CN"/>
        </w:rPr>
        <w:t xml:space="preserve"> Create Response.</w:t>
      </w:r>
      <w:r>
        <w:rPr>
          <w:lang w:eastAsia="zh-CN"/>
        </w:rPr>
        <w:t xml:space="preserve"> Before sending the response, the H-PCF may determine that the decision about UE policy control depends on the status of the policy counters available at the CHF and if such reporting is not established for the subscriber, the H-PCF initiates an Initial Spending Limit Report Retrieval as defined in clause 4.16.8.2. If policy counter status reporting is already established for the subscriber and the H-PCF determines that the status of additional policy counters </w:t>
      </w:r>
      <w:proofErr w:type="gramStart"/>
      <w:r>
        <w:rPr>
          <w:lang w:eastAsia="zh-CN"/>
        </w:rPr>
        <w:t>are</w:t>
      </w:r>
      <w:proofErr w:type="gramEnd"/>
      <w:r>
        <w:rPr>
          <w:lang w:eastAsia="zh-CN"/>
        </w:rPr>
        <w:t xml:space="preserve"> required, the H-PCF initiates an Intermediate Spending Limit Report Retrieval as defined in clause 4.16.8.3.</w:t>
      </w:r>
    </w:p>
    <w:p w14:paraId="2208EEEA" w14:textId="77777777" w:rsidR="00C12B25" w:rsidRDefault="00C12B25" w:rsidP="00C12B25">
      <w:pPr>
        <w:pStyle w:val="B1"/>
        <w:rPr>
          <w:lang w:eastAsia="zh-CN"/>
        </w:rPr>
      </w:pPr>
      <w:r>
        <w:rPr>
          <w:lang w:eastAsia="zh-CN"/>
        </w:rPr>
        <w:tab/>
        <w:t xml:space="preserve">The (H-)PCF in roaming and the PCF in non-roaming may register to the BSF as the PCF serving this UE, if not already registered at the AM Policy Association establishment. This is performed by using the </w:t>
      </w:r>
      <w:proofErr w:type="spellStart"/>
      <w:r>
        <w:rPr>
          <w:lang w:eastAsia="zh-CN"/>
        </w:rPr>
        <w:t>Nbsf_Management_Register</w:t>
      </w:r>
      <w:proofErr w:type="spellEnd"/>
      <w:r>
        <w:rPr>
          <w:lang w:eastAsia="zh-CN"/>
        </w:rPr>
        <w:t xml:space="preserve"> operation, providing as inputs the UE SUPI/GPSI and the PCF identity.</w:t>
      </w:r>
    </w:p>
    <w:p w14:paraId="4BC24E7D" w14:textId="77777777" w:rsidR="00C12B25" w:rsidRPr="00140E21" w:rsidRDefault="00C12B25" w:rsidP="00C12B25">
      <w:pPr>
        <w:pStyle w:val="B1"/>
        <w:rPr>
          <w:lang w:eastAsia="zh-CN"/>
        </w:rPr>
      </w:pPr>
      <w:r w:rsidRPr="00140E21">
        <w:rPr>
          <w:lang w:eastAsia="zh-CN"/>
        </w:rPr>
        <w:t>5.</w:t>
      </w:r>
      <w:r w:rsidRPr="00140E21">
        <w:rPr>
          <w:lang w:eastAsia="zh-CN"/>
        </w:rPr>
        <w:tab/>
        <w:t xml:space="preserve">The (V-) PCF sends a </w:t>
      </w:r>
      <w:proofErr w:type="spellStart"/>
      <w:r w:rsidRPr="00140E21">
        <w:rPr>
          <w:lang w:eastAsia="zh-CN"/>
        </w:rPr>
        <w:t>Npcf_UEPolicyControl</w:t>
      </w:r>
      <w:proofErr w:type="spellEnd"/>
      <w:r w:rsidRPr="00140E21">
        <w:rPr>
          <w:lang w:eastAsia="zh-CN"/>
        </w:rPr>
        <w:t xml:space="preserve"> Create Response to the AMF. The (V-)PCF relays the Policy Control Request Trigger parameters in the </w:t>
      </w:r>
      <w:proofErr w:type="spellStart"/>
      <w:r w:rsidRPr="00140E21">
        <w:rPr>
          <w:lang w:eastAsia="zh-CN"/>
        </w:rPr>
        <w:t>Npcf_UEPolicyControl</w:t>
      </w:r>
      <w:proofErr w:type="spellEnd"/>
      <w:r w:rsidRPr="00140E21">
        <w:rPr>
          <w:lang w:eastAsia="zh-CN"/>
        </w:rPr>
        <w:t xml:space="preserve"> Create Response.</w:t>
      </w:r>
    </w:p>
    <w:p w14:paraId="7849F630" w14:textId="77777777" w:rsidR="00C12B25" w:rsidRPr="00140E21" w:rsidRDefault="00C12B25" w:rsidP="00C12B25">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4876750A" w14:textId="77777777" w:rsidR="00C12B25" w:rsidRPr="00140E21" w:rsidRDefault="00C12B25" w:rsidP="00C12B25">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w:t>
      </w:r>
      <w:proofErr w:type="spellStart"/>
      <w:r w:rsidRPr="00140E21">
        <w:rPr>
          <w:lang w:eastAsia="zh-CN"/>
        </w:rPr>
        <w:t>Nudr_DM_Query</w:t>
      </w:r>
      <w:proofErr w:type="spellEnd"/>
      <w:r w:rsidRPr="00140E21">
        <w:rPr>
          <w:lang w:eastAsia="zh-CN"/>
        </w:rPr>
        <w:t xml:space="preserve"> service operation (SUPI, Policy Data, UE context policy control data, Policy Set Entry) if either or both are not available and makes a policy decision. The (H-)PCF may get the PEI, the </w:t>
      </w:r>
      <w:proofErr w:type="spellStart"/>
      <w:r w:rsidRPr="00140E21">
        <w:rPr>
          <w:lang w:eastAsia="zh-CN"/>
        </w:rPr>
        <w:t>OSId</w:t>
      </w:r>
      <w:proofErr w:type="spellEnd"/>
      <w:r>
        <w:rPr>
          <w:lang w:eastAsia="zh-CN"/>
        </w:rPr>
        <w:t>, indication of UE capability of reporting URSP rule enforcement to network</w:t>
      </w:r>
      <w:r w:rsidRPr="00140E21">
        <w:rPr>
          <w:lang w:eastAsia="zh-CN"/>
        </w:rPr>
        <w:t xml:space="preserve"> or the indication of UE support for ANDSP in the UDR using </w:t>
      </w:r>
      <w:proofErr w:type="spellStart"/>
      <w:r w:rsidRPr="00140E21">
        <w:rPr>
          <w:lang w:eastAsia="zh-CN"/>
        </w:rPr>
        <w:t>Nudr_DM_Query</w:t>
      </w:r>
      <w:proofErr w:type="spellEnd"/>
      <w:r w:rsidRPr="00140E21">
        <w:rPr>
          <w:lang w:eastAsia="zh-CN"/>
        </w:rPr>
        <w:t xml:space="preserve"> including </w:t>
      </w:r>
      <w:proofErr w:type="spellStart"/>
      <w:r w:rsidRPr="00140E21">
        <w:rPr>
          <w:lang w:eastAsia="zh-CN"/>
        </w:rPr>
        <w:t>DataSet</w:t>
      </w:r>
      <w:proofErr w:type="spellEnd"/>
      <w:r w:rsidRPr="00140E21">
        <w:rPr>
          <w:lang w:eastAsia="zh-CN"/>
        </w:rPr>
        <w:t xml:space="preserve"> "Policy Data" and Data Subset "UE </w:t>
      </w:r>
      <w:r w:rsidRPr="00140E21">
        <w:t>context policy control data</w:t>
      </w:r>
      <w:r w:rsidRPr="00140E21">
        <w:rPr>
          <w:lang w:eastAsia="zh-CN"/>
        </w:rPr>
        <w:t>" if the AMF relocates and the PCF changes.</w:t>
      </w:r>
      <w:r>
        <w:rPr>
          <w:lang w:eastAsia="zh-CN"/>
        </w:rPr>
        <w:t xml:space="preserve"> In the roaming scenario, the H-PCF may provide the indication of UE support for ANDSP to the V-PCF, if the indication was not present in the </w:t>
      </w:r>
      <w:proofErr w:type="spellStart"/>
      <w:r>
        <w:rPr>
          <w:lang w:eastAsia="zh-CN"/>
        </w:rPr>
        <w:t>Npcf_UEPolicyControl</w:t>
      </w:r>
      <w:proofErr w:type="spellEnd"/>
      <w:r>
        <w:rPr>
          <w:lang w:eastAsia="zh-CN"/>
        </w:rPr>
        <w:t xml:space="preserve"> Create request from V-PCF and the H-PCF gets this information from the H-UDR. The (H-)PCF may get the 5G VN group data and 5G VN group membership for each Internal-Group-ID received from the AMF using </w:t>
      </w:r>
      <w:proofErr w:type="spellStart"/>
      <w:r>
        <w:rPr>
          <w:lang w:eastAsia="zh-CN"/>
        </w:rPr>
        <w:t>Nudr_DM_Query</w:t>
      </w:r>
      <w:proofErr w:type="spellEnd"/>
      <w:r>
        <w:rPr>
          <w:lang w:eastAsia="zh-CN"/>
        </w:rPr>
        <w:t xml:space="preserve"> (Internal-Group-Id, Subscription Data, 5G VN Group Configuration). The (H-)PCF may store the 5G VN group data and 5G VN group membership for later use for other SUPIs that belong to the same Internal-Group-ID.</w:t>
      </w:r>
      <w:r w:rsidRPr="00140E21">
        <w:rPr>
          <w:lang w:eastAsia="zh-CN"/>
        </w:rPr>
        <w:t xml:space="preserve"> The (H-)PCF may request notifications from the UDR on changes in the subscription information by invoking </w:t>
      </w:r>
      <w:proofErr w:type="spellStart"/>
      <w:r w:rsidRPr="00140E21">
        <w:rPr>
          <w:lang w:eastAsia="zh-CN"/>
        </w:rPr>
        <w:t>Nudr_DM_Subscribe</w:t>
      </w:r>
      <w:proofErr w:type="spellEnd"/>
      <w:r w:rsidRPr="00140E21">
        <w:rPr>
          <w:lang w:eastAsia="zh-CN"/>
        </w:rPr>
        <w:t xml:space="preserv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or 5G VN group membership associated to each of the Internal-Group-Id provided to the PCF by invoking </w:t>
      </w:r>
      <w:proofErr w:type="spellStart"/>
      <w:r>
        <w:rPr>
          <w:lang w:eastAsia="zh-CN"/>
        </w:rPr>
        <w:t>Nudr_DM_Subscribe</w:t>
      </w:r>
      <w:proofErr w:type="spellEnd"/>
      <w:r>
        <w:rPr>
          <w:lang w:eastAsia="zh-CN"/>
        </w:rPr>
        <w:t xml:space="preserve"> (Subscription Data, 5G VN Group Configuration,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and in the case of roaming H-PCF provides the UE policy container in the </w:t>
      </w:r>
      <w:proofErr w:type="spellStart"/>
      <w:r w:rsidRPr="00140E21">
        <w:rPr>
          <w:lang w:eastAsia="zh-CN"/>
        </w:rPr>
        <w:t>Npcf_UEPolicyControl</w:t>
      </w:r>
      <w:proofErr w:type="spellEnd"/>
      <w:r w:rsidRPr="00140E21">
        <w:rPr>
          <w:lang w:eastAsia="zh-CN"/>
        </w:rPr>
        <w:t xml:space="preserve"> </w:t>
      </w:r>
      <w:proofErr w:type="spellStart"/>
      <w:r w:rsidRPr="00140E21">
        <w:rPr>
          <w:lang w:eastAsia="zh-CN"/>
        </w:rPr>
        <w:t>UpdateNotify</w:t>
      </w:r>
      <w:proofErr w:type="spellEnd"/>
      <w:r w:rsidRPr="00140E21">
        <w:rPr>
          <w:lang w:eastAsia="zh-CN"/>
        </w:rPr>
        <w:t xml:space="preserve"> Request.</w:t>
      </w:r>
      <w:r>
        <w:rPr>
          <w:lang w:eastAsia="zh-CN"/>
        </w:rPr>
        <w:t xml:space="preserv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0374E62A" w14:textId="77777777" w:rsidR="00C12B25" w:rsidRPr="00140E21" w:rsidRDefault="00C12B25" w:rsidP="00C12B25">
      <w:pPr>
        <w:pStyle w:val="B1"/>
        <w:rPr>
          <w:lang w:eastAsia="zh-CN"/>
        </w:rPr>
      </w:pPr>
      <w:r w:rsidRPr="00140E21">
        <w:rPr>
          <w:lang w:eastAsia="zh-CN"/>
        </w:rPr>
        <w:t>7.</w:t>
      </w:r>
      <w:r w:rsidRPr="00140E21">
        <w:rPr>
          <w:lang w:eastAsia="zh-CN"/>
        </w:rPr>
        <w:tab/>
        <w:t xml:space="preserve">The V-PCF sends a response to H-PCF using </w:t>
      </w:r>
      <w:proofErr w:type="spellStart"/>
      <w:r w:rsidRPr="00140E21">
        <w:rPr>
          <w:lang w:eastAsia="zh-CN"/>
        </w:rPr>
        <w:t>Npcf_UEPolicyControl</w:t>
      </w:r>
      <w:proofErr w:type="spellEnd"/>
      <w:r w:rsidRPr="00140E21">
        <w:rPr>
          <w:lang w:eastAsia="zh-CN"/>
        </w:rPr>
        <w:t xml:space="preserve"> </w:t>
      </w:r>
      <w:proofErr w:type="spellStart"/>
      <w:r w:rsidRPr="00140E21">
        <w:rPr>
          <w:lang w:eastAsia="zh-CN"/>
        </w:rPr>
        <w:t>UpdateNotify</w:t>
      </w:r>
      <w:proofErr w:type="spellEnd"/>
      <w:r w:rsidRPr="00140E21">
        <w:rPr>
          <w:lang w:eastAsia="zh-CN"/>
        </w:rPr>
        <w:t xml:space="preserve"> Response.</w:t>
      </w:r>
    </w:p>
    <w:p w14:paraId="36AE9174" w14:textId="77777777" w:rsidR="00C12B25" w:rsidRPr="00140E21" w:rsidRDefault="00C12B25" w:rsidP="00C12B25">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620EF1D2" w14:textId="77777777" w:rsidR="00C12B25" w:rsidRPr="00140E21" w:rsidRDefault="00C12B25" w:rsidP="00C12B25">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clause 6.1.2.2.2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725FE798" w14:textId="77777777" w:rsidR="00C12B25" w:rsidRPr="00140E21" w:rsidRDefault="00C12B25" w:rsidP="00C12B25">
      <w:pPr>
        <w:pStyle w:val="B1"/>
        <w:rPr>
          <w:lang w:eastAsia="zh-CN"/>
        </w:rPr>
      </w:pPr>
      <w:r w:rsidRPr="00140E21">
        <w:rPr>
          <w:lang w:eastAsia="zh-CN"/>
        </w:rPr>
        <w:t>9.</w:t>
      </w:r>
      <w:r w:rsidRPr="00140E21">
        <w:rPr>
          <w:lang w:eastAsia="zh-CN"/>
        </w:rPr>
        <w:tab/>
        <w:t xml:space="preserve">If the V-PCF received notification of the reception of the UE Policy container then the V-PCF forwards the notification response of the UE to the H-PCF using </w:t>
      </w:r>
      <w:proofErr w:type="spellStart"/>
      <w:r w:rsidRPr="00140E21">
        <w:rPr>
          <w:lang w:eastAsia="zh-CN"/>
        </w:rPr>
        <w:t>Npcf_UEPolicyControl_Update</w:t>
      </w:r>
      <w:proofErr w:type="spellEnd"/>
      <w:r w:rsidRPr="00140E21">
        <w:rPr>
          <w:lang w:eastAsia="zh-CN"/>
        </w:rPr>
        <w:t xml:space="preserve"> Request.</w:t>
      </w:r>
    </w:p>
    <w:p w14:paraId="6444980B" w14:textId="77777777" w:rsidR="00C12B25" w:rsidRDefault="00C12B25" w:rsidP="00C12B25">
      <w:pPr>
        <w:pStyle w:val="B1"/>
        <w:rPr>
          <w:lang w:eastAsia="zh-CN"/>
        </w:rPr>
      </w:pPr>
      <w:r>
        <w:rPr>
          <w:lang w:eastAsia="zh-CN"/>
        </w:rPr>
        <w:tab/>
        <w:t>If the V-PCF is notified by the V-UDR about the Service Specific Information applicable to inbound roamers from the HPLMN of the UE as specified in clause 4.15.6.10, the V-PCF provides the Service Parameters to the H-PCF.</w:t>
      </w:r>
    </w:p>
    <w:p w14:paraId="3689D881" w14:textId="77777777" w:rsidR="00C12B25" w:rsidRDefault="00C12B25" w:rsidP="00C12B25">
      <w:pPr>
        <w:pStyle w:val="B1"/>
        <w:rPr>
          <w:lang w:eastAsia="zh-CN"/>
        </w:rPr>
      </w:pPr>
      <w:r w:rsidRPr="00140E21">
        <w:rPr>
          <w:lang w:eastAsia="zh-CN"/>
        </w:rPr>
        <w:t>10.</w:t>
      </w:r>
      <w:r w:rsidRPr="00140E21">
        <w:rPr>
          <w:lang w:eastAsia="zh-CN"/>
        </w:rPr>
        <w:tab/>
        <w:t>The H-PCF sends a response to the V-PCF.</w:t>
      </w:r>
      <w:r>
        <w:rPr>
          <w:lang w:eastAsia="zh-CN"/>
        </w:rPr>
        <w:t xml:space="preserve"> If the V-PCF received a UE Policy Container step 8 will follow.</w:t>
      </w:r>
    </w:p>
    <w:p w14:paraId="217380DB" w14:textId="77777777" w:rsidR="008A7BA8" w:rsidRDefault="008A7BA8" w:rsidP="00C12B25">
      <w:pPr>
        <w:pStyle w:val="B1"/>
        <w:rPr>
          <w:lang w:eastAsia="zh-CN"/>
        </w:rPr>
      </w:pPr>
    </w:p>
    <w:p w14:paraId="02AE1449" w14:textId="59221717" w:rsidR="00BD6924" w:rsidRPr="008C362F" w:rsidRDefault="00BD6924" w:rsidP="00BD69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w:t>
      </w:r>
      <w:r>
        <w:rPr>
          <w:rFonts w:ascii="Arial" w:hAnsi="Arial" w:hint="eastAsia"/>
          <w:i/>
          <w:color w:val="FF0000"/>
          <w:sz w:val="24"/>
          <w:lang w:val="en-US" w:eastAsia="ko-KR"/>
        </w:rPr>
        <w:t>4</w:t>
      </w:r>
      <w:r>
        <w:rPr>
          <w:rFonts w:ascii="Arial" w:hAnsi="Arial"/>
          <w:i/>
          <w:color w:val="FF0000"/>
          <w:sz w:val="24"/>
          <w:lang w:val="en-US"/>
        </w:rPr>
        <w:t>)</w:t>
      </w:r>
    </w:p>
    <w:p w14:paraId="703EC89B" w14:textId="77777777" w:rsidR="008A7BA8" w:rsidRPr="00140E21" w:rsidRDefault="008A7BA8" w:rsidP="00C12B25">
      <w:pPr>
        <w:pStyle w:val="B1"/>
        <w:rPr>
          <w:lang w:eastAsia="zh-CN"/>
        </w:rPr>
      </w:pPr>
    </w:p>
    <w:p w14:paraId="29D79B30" w14:textId="77777777" w:rsidR="00C12B25" w:rsidRPr="00140E21" w:rsidRDefault="00C12B25" w:rsidP="00C12B25">
      <w:pPr>
        <w:pStyle w:val="Heading5"/>
        <w:rPr>
          <w:lang w:eastAsia="zh-CN"/>
        </w:rPr>
      </w:pPr>
      <w:bookmarkStart w:id="65" w:name="_CR4_16_12"/>
      <w:bookmarkStart w:id="66" w:name="_CR4_16_12_1_1"/>
      <w:bookmarkStart w:id="67" w:name="_Toc20204257"/>
      <w:bookmarkStart w:id="68" w:name="_Toc27894949"/>
      <w:bookmarkStart w:id="69" w:name="_Toc36192030"/>
      <w:bookmarkStart w:id="70" w:name="_Toc45193120"/>
      <w:bookmarkStart w:id="71" w:name="_Toc47592752"/>
      <w:bookmarkStart w:id="72" w:name="_Toc51834839"/>
      <w:bookmarkStart w:id="73" w:name="_Toc162424183"/>
      <w:bookmarkEnd w:id="65"/>
      <w:bookmarkEnd w:id="66"/>
      <w:r w:rsidRPr="00140E21">
        <w:rPr>
          <w:lang w:eastAsia="zh-CN"/>
        </w:rPr>
        <w:t>4.16.12.1.1</w:t>
      </w:r>
      <w:r w:rsidRPr="00140E21">
        <w:rPr>
          <w:lang w:eastAsia="zh-CN"/>
        </w:rPr>
        <w:tab/>
        <w:t>UE Policy Association Modification initiated by the AMF without AMF relocation</w:t>
      </w:r>
      <w:bookmarkEnd w:id="67"/>
      <w:bookmarkEnd w:id="68"/>
      <w:bookmarkEnd w:id="69"/>
      <w:bookmarkEnd w:id="70"/>
      <w:bookmarkEnd w:id="71"/>
      <w:bookmarkEnd w:id="72"/>
      <w:bookmarkEnd w:id="73"/>
    </w:p>
    <w:p w14:paraId="4F694B4A" w14:textId="77777777" w:rsidR="00C12B25" w:rsidRPr="00140E21" w:rsidRDefault="00C12B25" w:rsidP="00C12B25">
      <w:pPr>
        <w:rPr>
          <w:lang w:eastAsia="zh-CN"/>
        </w:rPr>
      </w:pPr>
      <w:r w:rsidRPr="00140E21">
        <w:t>This procedure addresses the scenario where a</w:t>
      </w:r>
      <w:r w:rsidRPr="00140E21">
        <w:rPr>
          <w:lang w:eastAsia="zh-CN"/>
        </w:rPr>
        <w:t xml:space="preserve"> Policy Control Request Trigger condition is met.</w:t>
      </w:r>
    </w:p>
    <w:bookmarkStart w:id="74" w:name="_MON_1607529013"/>
    <w:bookmarkEnd w:id="74"/>
    <w:p w14:paraId="157A4155" w14:textId="77777777" w:rsidR="00C12B25" w:rsidRPr="00140E21" w:rsidRDefault="00046BB5" w:rsidP="00C12B25">
      <w:pPr>
        <w:pStyle w:val="TH"/>
        <w:rPr>
          <w:lang w:eastAsia="zh-CN"/>
        </w:rPr>
      </w:pPr>
      <w:r w:rsidRPr="00140E21">
        <w:rPr>
          <w:rFonts w:eastAsia="DengXian"/>
          <w:noProof/>
        </w:rPr>
        <w:object w:dxaOrig="8505" w:dyaOrig="6943" w14:anchorId="574A5223">
          <v:shape id="_x0000_i1031" type="#_x0000_t75" alt="" style="width:424pt;height:352pt;mso-width-percent:0;mso-height-percent:0;mso-width-percent:0;mso-height-percent:0" o:ole="">
            <v:imagedata r:id="rId28" o:title=""/>
          </v:shape>
          <o:OLEObject Type="Embed" ProgID="Word.Picture.8" ShapeID="_x0000_i1031" DrawAspect="Content" ObjectID="_1778465444" r:id="rId29"/>
        </w:object>
      </w:r>
    </w:p>
    <w:p w14:paraId="0E291F7E" w14:textId="77777777" w:rsidR="00C12B25" w:rsidRPr="00140E21" w:rsidRDefault="00C12B25" w:rsidP="00C12B25">
      <w:pPr>
        <w:pStyle w:val="TF"/>
        <w:rPr>
          <w:lang w:eastAsia="zh-CN"/>
        </w:rPr>
      </w:pPr>
      <w:bookmarkStart w:id="75" w:name="_CRFigure4_16_12_1_11"/>
      <w:r w:rsidRPr="00140E21">
        <w:rPr>
          <w:lang w:eastAsia="zh-CN"/>
        </w:rPr>
        <w:t xml:space="preserve">Figure </w:t>
      </w:r>
      <w:bookmarkEnd w:id="75"/>
      <w:r w:rsidRPr="00140E21">
        <w:rPr>
          <w:lang w:eastAsia="zh-CN"/>
        </w:rPr>
        <w:t>4.16.12</w:t>
      </w:r>
      <w:r w:rsidRPr="00140E21">
        <w:t>.1</w:t>
      </w:r>
      <w:r w:rsidRPr="00140E21">
        <w:rPr>
          <w:lang w:eastAsia="zh-CN"/>
        </w:rPr>
        <w:t>.1-1: UE Policy Association Modification initiated by the AMF</w:t>
      </w:r>
    </w:p>
    <w:p w14:paraId="5AA9CE6F" w14:textId="77777777" w:rsidR="00C12B25" w:rsidRPr="00140E21" w:rsidRDefault="00C12B25" w:rsidP="00C12B25">
      <w:pPr>
        <w:rPr>
          <w:lang w:eastAsia="zh-CN"/>
        </w:rPr>
      </w:pPr>
      <w:r w:rsidRPr="00140E21">
        <w:rPr>
          <w:lang w:eastAsia="zh-CN"/>
        </w:rPr>
        <w:t>This procedure concerns both roaming and non-roaming scenarios.</w:t>
      </w:r>
    </w:p>
    <w:p w14:paraId="3F6151DD" w14:textId="77777777" w:rsidR="00C12B25" w:rsidRPr="00140E21" w:rsidRDefault="00C12B25" w:rsidP="00C12B25">
      <w:pPr>
        <w:rPr>
          <w:lang w:eastAsia="zh-CN"/>
        </w:rPr>
      </w:pPr>
      <w:r w:rsidRPr="00140E21">
        <w:rPr>
          <w:lang w:eastAsia="zh-CN"/>
        </w:rPr>
        <w:t xml:space="preserve">In the non-roaming </w:t>
      </w:r>
      <w:proofErr w:type="gramStart"/>
      <w:r w:rsidRPr="00140E21">
        <w:rPr>
          <w:lang w:eastAsia="zh-CN"/>
        </w:rPr>
        <w:t>case</w:t>
      </w:r>
      <w:proofErr w:type="gramEnd"/>
      <w:r w:rsidRPr="00140E21">
        <w:rPr>
          <w:lang w:eastAsia="zh-CN"/>
        </w:rPr>
        <w:t xml:space="preserve"> the V-PCF is not involved. In the roaming case, the AMF interacts with the V-PCF and the H-PCF interacts with the V-PCF.</w:t>
      </w:r>
    </w:p>
    <w:p w14:paraId="138E6773" w14:textId="77777777" w:rsidR="00C12B25" w:rsidRPr="00140E21" w:rsidRDefault="00C12B25" w:rsidP="00C12B25">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w:t>
      </w:r>
      <w:proofErr w:type="spellStart"/>
      <w:r w:rsidRPr="00140E21">
        <w:rPr>
          <w:lang w:eastAsia="zh-CN"/>
        </w:rPr>
        <w:t>Npcf_UEPolicyControl</w:t>
      </w:r>
      <w:proofErr w:type="spellEnd"/>
      <w:r w:rsidRPr="00140E21">
        <w:rPr>
          <w:lang w:eastAsia="zh-CN"/>
        </w:rPr>
        <w:t xml:space="preserve">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59236A49" w14:textId="77777777" w:rsidR="00C12B25" w:rsidRDefault="00C12B25" w:rsidP="00C12B25">
      <w:pPr>
        <w:pStyle w:val="B1"/>
        <w:rPr>
          <w:ins w:id="76" w:author="LTHM0" w:date="2024-05-28T03:16:00Z"/>
          <w:lang w:eastAsia="zh-CN"/>
        </w:rPr>
      </w:pPr>
      <w:r>
        <w:rPr>
          <w:lang w:eastAsia="zh-CN"/>
        </w:rPr>
        <w:tab/>
        <w:t>See clause 6.1.2.5 of TS 23.503 [20] and clause 4.2.3.2 of TS 29.525 [58] for more details on Policy Control Request Trigger.</w:t>
      </w:r>
    </w:p>
    <w:p w14:paraId="2DEDE11F" w14:textId="77777777" w:rsidR="00EB143C" w:rsidRDefault="00EB143C" w:rsidP="00EB143C">
      <w:pPr>
        <w:pStyle w:val="B1"/>
        <w:ind w:firstLine="0"/>
        <w:rPr>
          <w:ins w:id="77" w:author="LTHM0" w:date="2024-05-29T05:13:00Z"/>
          <w:lang w:eastAsia="zh-CN"/>
        </w:rPr>
      </w:pPr>
      <w:ins w:id="78" w:author="LTHM0" w:date="2024-05-29T05:13:00Z">
        <w:r w:rsidRPr="00EB143C">
          <w:t xml:space="preserve">The AMF may </w:t>
        </w:r>
        <w:r w:rsidRPr="00EB143C">
          <w:rPr>
            <w:color w:val="000000"/>
          </w:rPr>
          <w:t>indicate to the PCF that the UE supports N3IWF selection based on the slices the UE wishes to use over untrusted non-3GPP access</w:t>
        </w:r>
        <w:r w:rsidRPr="00EB143C">
          <w:rPr>
            <w:rFonts w:hint="eastAsia"/>
            <w:color w:val="000000"/>
            <w:lang w:eastAsia="ko-KR"/>
          </w:rPr>
          <w:t xml:space="preserve"> and/or </w:t>
        </w:r>
        <w:r w:rsidRPr="00EB143C">
          <w:t>UE support for TNGF selection based on the slices the UE wishes to use over trusted non-3GPP access</w:t>
        </w:r>
        <w:r w:rsidRPr="00EB143C">
          <w:rPr>
            <w:color w:val="000000"/>
          </w:rPr>
          <w:t>.</w:t>
        </w:r>
      </w:ins>
    </w:p>
    <w:p w14:paraId="3EB1659C" w14:textId="77777777" w:rsidR="00C12B25" w:rsidRPr="00140E21" w:rsidRDefault="00C12B25" w:rsidP="00C12B25">
      <w:pPr>
        <w:pStyle w:val="B1"/>
        <w:rPr>
          <w:lang w:eastAsia="zh-CN"/>
        </w:rPr>
      </w:pPr>
      <w:r w:rsidRPr="00140E21">
        <w:rPr>
          <w:lang w:eastAsia="zh-CN"/>
        </w:rPr>
        <w:tab/>
        <w:t>In the roaming case, steps 2 and 3 are executed, otherwise step 4 follows.</w:t>
      </w:r>
    </w:p>
    <w:p w14:paraId="3693EB83" w14:textId="77777777" w:rsidR="00C12B25" w:rsidRPr="00140E21" w:rsidRDefault="00C12B25" w:rsidP="00C12B25">
      <w:pPr>
        <w:pStyle w:val="B1"/>
        <w:rPr>
          <w:lang w:eastAsia="zh-CN"/>
        </w:rPr>
      </w:pPr>
      <w:r w:rsidRPr="00140E21">
        <w:rPr>
          <w:lang w:eastAsia="zh-CN"/>
        </w:rPr>
        <w:t>2.</w:t>
      </w:r>
      <w:r w:rsidRPr="00140E21">
        <w:rPr>
          <w:lang w:eastAsia="zh-CN"/>
        </w:rPr>
        <w:tab/>
        <w:t>The V-PCF forwards the information received from AMF in step 1 to the (H-)PCF.</w:t>
      </w:r>
    </w:p>
    <w:p w14:paraId="63BED243" w14:textId="77777777" w:rsidR="00C12B25" w:rsidRPr="00140E21" w:rsidRDefault="00C12B25" w:rsidP="00C12B25">
      <w:pPr>
        <w:pStyle w:val="B1"/>
        <w:rPr>
          <w:lang w:eastAsia="zh-CN"/>
        </w:rPr>
      </w:pPr>
      <w:r w:rsidRPr="00140E21">
        <w:rPr>
          <w:lang w:eastAsia="zh-CN"/>
        </w:rPr>
        <w:t>3.</w:t>
      </w:r>
      <w:r w:rsidRPr="00140E21">
        <w:rPr>
          <w:lang w:eastAsia="zh-CN"/>
        </w:rPr>
        <w:tab/>
        <w:t>The H-PCF replies to the V-PCF.</w:t>
      </w:r>
      <w:r>
        <w:rPr>
          <w:lang w:eastAsia="zh-CN"/>
        </w:rPr>
        <w:t xml:space="preserve"> In the non-roaming case, the PCF may subscribe to Analytics from NWDAF as defined in clause 6.1.1.3 </w:t>
      </w:r>
      <w:r>
        <w:t>of</w:t>
      </w:r>
      <w:r>
        <w:rPr>
          <w:lang w:eastAsia="zh-CN"/>
        </w:rPr>
        <w:t xml:space="preserve"> TS 23.503 [20].</w:t>
      </w:r>
    </w:p>
    <w:p w14:paraId="2A952DBB" w14:textId="77777777" w:rsidR="00C12B25" w:rsidRPr="00140E21" w:rsidRDefault="00C12B25" w:rsidP="00C12B25">
      <w:pPr>
        <w:pStyle w:val="B1"/>
        <w:rPr>
          <w:lang w:eastAsia="zh-CN"/>
        </w:rPr>
      </w:pPr>
      <w:r w:rsidRPr="00140E21">
        <w:rPr>
          <w:lang w:eastAsia="zh-CN"/>
        </w:rPr>
        <w:t>4.</w:t>
      </w:r>
      <w:r w:rsidRPr="00140E21">
        <w:rPr>
          <w:lang w:eastAsia="zh-CN"/>
        </w:rPr>
        <w:tab/>
        <w:t xml:space="preserve">The (V-) PCF sends a </w:t>
      </w:r>
      <w:proofErr w:type="spellStart"/>
      <w:r w:rsidRPr="00140E21">
        <w:rPr>
          <w:lang w:eastAsia="zh-CN"/>
        </w:rPr>
        <w:t>Npcf_UEPolicyControl</w:t>
      </w:r>
      <w:proofErr w:type="spellEnd"/>
      <w:r w:rsidRPr="00140E21">
        <w:rPr>
          <w:lang w:eastAsia="zh-CN"/>
        </w:rPr>
        <w:t xml:space="preserve"> Update Response to the AMF.</w:t>
      </w:r>
    </w:p>
    <w:p w14:paraId="38082D29" w14:textId="77777777" w:rsidR="00C12B25" w:rsidRPr="00140E21" w:rsidRDefault="00C12B25" w:rsidP="00C12B25">
      <w:pPr>
        <w:pStyle w:val="B1"/>
        <w:rPr>
          <w:lang w:eastAsia="zh-CN"/>
        </w:rPr>
      </w:pPr>
      <w:r w:rsidRPr="00140E21">
        <w:rPr>
          <w:lang w:eastAsia="zh-CN"/>
        </w:rPr>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proofErr w:type="spellStart"/>
      <w:r w:rsidRPr="00140E21">
        <w:rPr>
          <w:lang w:eastAsia="zh-CN"/>
        </w:rPr>
        <w:t>Npcf_UEPolicyControl</w:t>
      </w:r>
      <w:proofErr w:type="spellEnd"/>
      <w:r w:rsidRPr="00140E21">
        <w:rPr>
          <w:lang w:eastAsia="zh-CN"/>
        </w:rPr>
        <w:t xml:space="preserve"> </w:t>
      </w:r>
      <w:proofErr w:type="spellStart"/>
      <w:r w:rsidRPr="00140E21">
        <w:rPr>
          <w:lang w:eastAsia="zh-CN"/>
        </w:rPr>
        <w:t>UpdateNotify</w:t>
      </w:r>
      <w:proofErr w:type="spellEnd"/>
      <w:r w:rsidRPr="00140E21">
        <w:rPr>
          <w:lang w:eastAsia="zh-CN"/>
        </w:rPr>
        <w:t xml:space="preserve"> Request.</w:t>
      </w:r>
    </w:p>
    <w:p w14:paraId="2CB949A6" w14:textId="77777777" w:rsidR="00C12B25" w:rsidRPr="00140E21" w:rsidRDefault="00C12B25" w:rsidP="00C12B25">
      <w:pPr>
        <w:pStyle w:val="B1"/>
        <w:rPr>
          <w:lang w:eastAsia="zh-CN"/>
        </w:rPr>
      </w:pPr>
      <w:r w:rsidRPr="00140E21">
        <w:rPr>
          <w:lang w:eastAsia="zh-CN"/>
        </w:rPr>
        <w:t>6.</w:t>
      </w:r>
      <w:r w:rsidRPr="00140E21">
        <w:rPr>
          <w:lang w:eastAsia="zh-CN"/>
        </w:rPr>
        <w:tab/>
        <w:t xml:space="preserve">The (V-)PCF sends a response to H-PCF using </w:t>
      </w:r>
      <w:proofErr w:type="spellStart"/>
      <w:r w:rsidRPr="00140E21">
        <w:rPr>
          <w:lang w:eastAsia="zh-CN"/>
        </w:rPr>
        <w:t>Npcf_UEPolicyControl</w:t>
      </w:r>
      <w:proofErr w:type="spellEnd"/>
      <w:r w:rsidRPr="00140E21">
        <w:rPr>
          <w:lang w:eastAsia="zh-CN"/>
        </w:rPr>
        <w:t xml:space="preserve"> </w:t>
      </w:r>
      <w:proofErr w:type="spellStart"/>
      <w:r w:rsidRPr="00140E21">
        <w:rPr>
          <w:lang w:eastAsia="zh-CN"/>
        </w:rPr>
        <w:t>UpdateNotify</w:t>
      </w:r>
      <w:proofErr w:type="spellEnd"/>
      <w:r w:rsidRPr="00140E21">
        <w:rPr>
          <w:lang w:eastAsia="zh-CN"/>
        </w:rPr>
        <w:t xml:space="preserve"> Response.</w:t>
      </w:r>
    </w:p>
    <w:p w14:paraId="5B4B3148" w14:textId="77777777" w:rsidR="00C12B25" w:rsidRPr="00140E21" w:rsidRDefault="00C12B25" w:rsidP="00C12B25">
      <w:pPr>
        <w:pStyle w:val="B1"/>
        <w:rPr>
          <w:lang w:eastAsia="zh-CN"/>
        </w:rPr>
      </w:pPr>
      <w:r w:rsidRPr="00140E21">
        <w:rPr>
          <w:lang w:eastAsia="zh-CN"/>
        </w:rPr>
        <w:tab/>
        <w:t>Steps 7, 8 and 9 are the same as steps 8, 9 and 10 of procedure UE Policy Association Establishment in clause 4.16.11.</w:t>
      </w:r>
    </w:p>
    <w:p w14:paraId="0C8BA986" w14:textId="77777777" w:rsidR="00C12B25" w:rsidRDefault="00C12B25" w:rsidP="00FE5D90">
      <w:pPr>
        <w:rPr>
          <w:noProof/>
        </w:rPr>
      </w:pPr>
    </w:p>
    <w:p w14:paraId="33C835DD" w14:textId="77777777" w:rsidR="00FE5D90" w:rsidRPr="008C362F"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(5)</w:t>
      </w:r>
    </w:p>
    <w:p w14:paraId="22C72C50" w14:textId="77777777" w:rsidR="00FE5D90" w:rsidRDefault="00FE5D90" w:rsidP="00FE5D90">
      <w:pPr>
        <w:rPr>
          <w:noProof/>
        </w:rPr>
      </w:pPr>
    </w:p>
    <w:p w14:paraId="64B6D1BA" w14:textId="77777777" w:rsidR="008A7BA8" w:rsidRPr="00140E21" w:rsidRDefault="008A7BA8" w:rsidP="008A7BA8">
      <w:pPr>
        <w:pStyle w:val="Heading5"/>
      </w:pPr>
      <w:bookmarkStart w:id="79" w:name="_Toc20204501"/>
      <w:bookmarkStart w:id="80" w:name="_Toc27895200"/>
      <w:bookmarkStart w:id="81" w:name="_Toc36192297"/>
      <w:bookmarkStart w:id="82" w:name="_Toc45193410"/>
      <w:bookmarkStart w:id="83" w:name="_Toc47593042"/>
      <w:bookmarkStart w:id="84" w:name="_Toc51835129"/>
      <w:bookmarkStart w:id="85" w:name="_Toc162424532"/>
      <w:r w:rsidRPr="00140E21">
        <w:t>5.2.5.6.2</w:t>
      </w:r>
      <w:r w:rsidRPr="00140E21">
        <w:tab/>
      </w:r>
      <w:proofErr w:type="spellStart"/>
      <w:r w:rsidRPr="00140E21">
        <w:t>Npcf_UEPolicyControl_Create</w:t>
      </w:r>
      <w:proofErr w:type="spellEnd"/>
      <w:r w:rsidRPr="00140E21">
        <w:t xml:space="preserve"> service operation</w:t>
      </w:r>
      <w:bookmarkEnd w:id="79"/>
      <w:bookmarkEnd w:id="80"/>
      <w:bookmarkEnd w:id="81"/>
      <w:bookmarkEnd w:id="82"/>
      <w:bookmarkEnd w:id="83"/>
      <w:bookmarkEnd w:id="84"/>
      <w:bookmarkEnd w:id="85"/>
    </w:p>
    <w:p w14:paraId="5498B71E" w14:textId="77777777" w:rsidR="008A7BA8" w:rsidRPr="00140E21" w:rsidRDefault="008A7BA8" w:rsidP="008A7BA8">
      <w:r w:rsidRPr="00140E21">
        <w:rPr>
          <w:b/>
        </w:rPr>
        <w:t>Service operation name:</w:t>
      </w:r>
      <w:r w:rsidRPr="00140E21">
        <w:t xml:space="preserve"> </w:t>
      </w:r>
      <w:proofErr w:type="spellStart"/>
      <w:r w:rsidRPr="00140E21">
        <w:t>Npcf_UEPolicyControl_Create</w:t>
      </w:r>
      <w:proofErr w:type="spellEnd"/>
    </w:p>
    <w:p w14:paraId="01B5DEFB" w14:textId="77777777" w:rsidR="008A7BA8" w:rsidRPr="00140E21" w:rsidRDefault="008A7BA8" w:rsidP="008A7BA8">
      <w:r w:rsidRPr="00140E21">
        <w:rPr>
          <w:b/>
        </w:rPr>
        <w:t>Description:</w:t>
      </w:r>
      <w:r w:rsidRPr="00140E21">
        <w:t xml:space="preserve"> NF Service Consumer can request the creation of a UE Policy Association by providing relevant parameters about the UE context to the PCF.</w:t>
      </w:r>
    </w:p>
    <w:p w14:paraId="3937F7EF" w14:textId="77777777" w:rsidR="008A7BA8" w:rsidRPr="00140E21" w:rsidRDefault="008A7BA8" w:rsidP="008A7BA8">
      <w:r w:rsidRPr="00140E21">
        <w:rPr>
          <w:b/>
        </w:rPr>
        <w:t>Inputs, Required:</w:t>
      </w:r>
      <w:r w:rsidRPr="00140E21">
        <w:t xml:space="preserve"> Notification endpoint, SUPI.</w:t>
      </w:r>
    </w:p>
    <w:p w14:paraId="332F60DF" w14:textId="77777777" w:rsidR="008A7BA8" w:rsidRPr="00140E21" w:rsidRDefault="008A7BA8" w:rsidP="008A7BA8">
      <w:r w:rsidRPr="00140E21">
        <w:rPr>
          <w:b/>
        </w:rPr>
        <w:t>Inputs, Optional:</w:t>
      </w:r>
      <w:r w:rsidRPr="00140E21">
        <w:t xml:space="preserve"> H-PCF ID (if the NF service producer is V-PCF and AMF is NF service consumer), information provided by the AMF as define in </w:t>
      </w:r>
      <w:r>
        <w:t>clause </w:t>
      </w:r>
      <w:r w:rsidRPr="00140E21">
        <w:t>6.2.1.2 of TS</w:t>
      </w:r>
      <w:r>
        <w:t> </w:t>
      </w:r>
      <w:r w:rsidRPr="00140E21">
        <w:t>23.503</w:t>
      </w:r>
      <w:r>
        <w:t> </w:t>
      </w:r>
      <w:r w:rsidRPr="00140E21">
        <w:t>[20], such as Access Type, Permanent Equipment Identifier, GPSI, User Location Information, UE Time Zone, Serving Network</w:t>
      </w:r>
      <w:r>
        <w:t xml:space="preserve"> (PLMN ID, or PLMN ID and NID, see clause 5.34 of TS 23.501 [2])</w:t>
      </w:r>
      <w:r w:rsidRPr="00140E21">
        <w:t>, RAT type</w:t>
      </w:r>
      <w:r>
        <w:t>, LBO Information (see clause 6.1.2.2.4 of TS 23.503 [20])</w:t>
      </w:r>
      <w:r w:rsidRPr="00140E21">
        <w:t>, UE policy</w:t>
      </w:r>
      <w:r>
        <w:t xml:space="preserve"> container</w:t>
      </w:r>
      <w:r w:rsidRPr="00140E21">
        <w:t xml:space="preserve"> including the list of PSIs, OS id</w:t>
      </w:r>
      <w:r>
        <w:t>, the indication of UE support for ANDSP, UE capability of reporting URSP rule enforcement to network (see clause 6.6.2.4 of TS 23.503 [20]), UE indication of support of URSP delivery in EPS</w:t>
      </w:r>
      <w:r w:rsidRPr="00140E21">
        <w:t xml:space="preserve"> and Internal Group (see TS</w:t>
      </w:r>
      <w:r>
        <w:t> </w:t>
      </w:r>
      <w:r w:rsidRPr="00140E21">
        <w:t>23.501</w:t>
      </w:r>
      <w:r>
        <w:t> </w:t>
      </w:r>
      <w:r w:rsidRPr="00140E21">
        <w:t>[2]</w:t>
      </w:r>
      <w:r>
        <w:t>), Satellite backhaul category (see clause 5.43 of TS 23.501 [2]), "5GS to EPS Mobility" indication, request to update the UE policies, request to be notified when updated UE policies have been provided to the UE</w:t>
      </w:r>
      <w:ins w:id="86" w:author="Samsung1" w:date="2024-05-17T11:18:00Z">
        <w:r>
          <w:t xml:space="preserve">, the indication of UE </w:t>
        </w:r>
      </w:ins>
      <w:ins w:id="87" w:author="Samsung1" w:date="2024-05-17T11:19:00Z">
        <w:r>
          <w:t xml:space="preserve">support for N3IWF selection based on the slices the UE wishes to use over untrusted non-3GPP access, the indication of </w:t>
        </w:r>
      </w:ins>
      <w:ins w:id="88" w:author="Samsung1" w:date="2024-05-17T11:20:00Z">
        <w:r>
          <w:t>UE support for TNGF selection based on the slices the UE wishes to use over trusted non-3GPP access</w:t>
        </w:r>
      </w:ins>
      <w:r>
        <w:t>.</w:t>
      </w:r>
    </w:p>
    <w:p w14:paraId="3BA41BB6" w14:textId="77777777" w:rsidR="008A7BA8" w:rsidRPr="00140E21" w:rsidRDefault="008A7BA8" w:rsidP="008A7BA8">
      <w:r w:rsidRPr="00140E21">
        <w:rPr>
          <w:b/>
        </w:rPr>
        <w:t>Outputs, Required:</w:t>
      </w:r>
      <w:r w:rsidRPr="00140E21">
        <w:t xml:space="preserve"> Success or Failure, UE Policy Association ID.</w:t>
      </w:r>
    </w:p>
    <w:p w14:paraId="21C7E0A6" w14:textId="77777777" w:rsidR="008A7BA8" w:rsidRDefault="008A7BA8" w:rsidP="008A7BA8">
      <w:r w:rsidRPr="00140E21">
        <w:rPr>
          <w:b/>
        </w:rPr>
        <w:t>Outputs, Optional:</w:t>
      </w:r>
      <w:r w:rsidRPr="00140E21">
        <w:t xml:space="preserve"> Policy Control Request Trigger of UE Policy Association. In the case of H-PCF is producer, UE policy information (see clause 5.2.5.6.1).</w:t>
      </w:r>
    </w:p>
    <w:p w14:paraId="7947F421" w14:textId="77777777" w:rsidR="00BD6924" w:rsidRDefault="00BD6924" w:rsidP="008A7BA8">
      <w:pPr>
        <w:rPr>
          <w:lang w:eastAsia="ko-KR"/>
        </w:rPr>
      </w:pPr>
    </w:p>
    <w:p w14:paraId="640768AA" w14:textId="21FF0E1C" w:rsidR="00BD6924" w:rsidRPr="008C362F" w:rsidRDefault="00BD6924" w:rsidP="00BD69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w:t>
      </w:r>
      <w:r>
        <w:rPr>
          <w:rFonts w:ascii="Arial" w:hAnsi="Arial" w:hint="eastAsia"/>
          <w:i/>
          <w:color w:val="FF0000"/>
          <w:sz w:val="24"/>
          <w:lang w:val="en-US" w:eastAsia="ko-KR"/>
        </w:rPr>
        <w:t>6</w:t>
      </w:r>
      <w:r>
        <w:rPr>
          <w:rFonts w:ascii="Arial" w:hAnsi="Arial"/>
          <w:i/>
          <w:color w:val="FF0000"/>
          <w:sz w:val="24"/>
          <w:lang w:val="en-US"/>
        </w:rPr>
        <w:t>)</w:t>
      </w:r>
    </w:p>
    <w:p w14:paraId="07F07AB8" w14:textId="77777777" w:rsidR="00BD6924" w:rsidRPr="00140E21" w:rsidRDefault="00BD6924" w:rsidP="008A7BA8">
      <w:pPr>
        <w:rPr>
          <w:lang w:eastAsia="ko-KR"/>
        </w:rPr>
      </w:pPr>
    </w:p>
    <w:p w14:paraId="0C01F761" w14:textId="77777777" w:rsidR="008A7BA8" w:rsidRPr="00140E21" w:rsidRDefault="008A7BA8" w:rsidP="008A7BA8">
      <w:pPr>
        <w:pStyle w:val="Heading5"/>
      </w:pPr>
      <w:bookmarkStart w:id="89" w:name="_CR5_2_5_6_3"/>
      <w:bookmarkStart w:id="90" w:name="_Toc20204504"/>
      <w:bookmarkStart w:id="91" w:name="_Toc27895203"/>
      <w:bookmarkStart w:id="92" w:name="_Toc36192300"/>
      <w:bookmarkStart w:id="93" w:name="_Toc45193413"/>
      <w:bookmarkStart w:id="94" w:name="_Toc47593045"/>
      <w:bookmarkStart w:id="95" w:name="_Toc51835132"/>
      <w:bookmarkStart w:id="96" w:name="_Toc162424535"/>
      <w:bookmarkEnd w:id="89"/>
      <w:r w:rsidRPr="00140E21">
        <w:t>5.2.5.6.5</w:t>
      </w:r>
      <w:r w:rsidRPr="00140E21">
        <w:tab/>
      </w:r>
      <w:proofErr w:type="spellStart"/>
      <w:r w:rsidRPr="00140E21">
        <w:t>Npcf_UEPolicyControl_Update</w:t>
      </w:r>
      <w:proofErr w:type="spellEnd"/>
      <w:r w:rsidRPr="00140E21">
        <w:t xml:space="preserve"> service operation</w:t>
      </w:r>
      <w:bookmarkEnd w:id="90"/>
      <w:bookmarkEnd w:id="91"/>
      <w:bookmarkEnd w:id="92"/>
      <w:bookmarkEnd w:id="93"/>
      <w:bookmarkEnd w:id="94"/>
      <w:bookmarkEnd w:id="95"/>
      <w:bookmarkEnd w:id="96"/>
    </w:p>
    <w:p w14:paraId="427C0B1F" w14:textId="77777777" w:rsidR="008A7BA8" w:rsidRPr="00140E21" w:rsidRDefault="008A7BA8" w:rsidP="008A7BA8">
      <w:r w:rsidRPr="00140E21">
        <w:rPr>
          <w:b/>
        </w:rPr>
        <w:t>Service operation name:</w:t>
      </w:r>
      <w:r w:rsidRPr="00140E21">
        <w:t xml:space="preserve"> </w:t>
      </w:r>
      <w:proofErr w:type="spellStart"/>
      <w:r w:rsidRPr="00140E21">
        <w:t>Npcf_UEPolicyControl_Update</w:t>
      </w:r>
      <w:proofErr w:type="spellEnd"/>
    </w:p>
    <w:p w14:paraId="2BC377A9" w14:textId="417C828E" w:rsidR="008A7BA8" w:rsidRPr="00140E21" w:rsidRDefault="008A7BA8" w:rsidP="008A7BA8">
      <w:r w:rsidRPr="00140E21">
        <w:rPr>
          <w:b/>
        </w:rPr>
        <w:t>Description:</w:t>
      </w:r>
      <w:r w:rsidRPr="00140E21">
        <w:t xml:space="preserve"> NF Service Consumer, e.g. AMF can request the update of the UE Policy Association to receive updated Policy information for the UE context.</w:t>
      </w:r>
    </w:p>
    <w:p w14:paraId="04D2483E" w14:textId="77777777" w:rsidR="008A7BA8" w:rsidRPr="00140E21" w:rsidRDefault="008A7BA8" w:rsidP="008A7BA8">
      <w:r w:rsidRPr="00140E21">
        <w:rPr>
          <w:b/>
        </w:rPr>
        <w:t>Inputs, Required:</w:t>
      </w:r>
      <w:r w:rsidRPr="00140E21">
        <w:t xml:space="preserve"> UE Policy Association ID.</w:t>
      </w:r>
    </w:p>
    <w:p w14:paraId="122A2EB2" w14:textId="7AB9A024" w:rsidR="008A7BA8" w:rsidRPr="00140E21" w:rsidRDefault="008A7BA8" w:rsidP="008A7BA8">
      <w:r w:rsidRPr="00140E21">
        <w:rPr>
          <w:b/>
        </w:rPr>
        <w:t>Inputs, Optional:</w:t>
      </w:r>
      <w:r w:rsidRPr="00140E21">
        <w:t xml:space="preserve"> Information on the UE policy related Policy Control Request Trigger condition that has been met, as defined in Table 6.1.2.5-1 </w:t>
      </w:r>
      <w:r>
        <w:t>of</w:t>
      </w:r>
      <w:r w:rsidRPr="00140E21">
        <w:t xml:space="preserve"> TS</w:t>
      </w:r>
      <w:r>
        <w:t> </w:t>
      </w:r>
      <w:r w:rsidRPr="00140E21">
        <w:t>23.503</w:t>
      </w:r>
      <w:r>
        <w:t> </w:t>
      </w:r>
      <w:r w:rsidRPr="00140E21">
        <w:t>[20]</w:t>
      </w:r>
      <w:r>
        <w:t xml:space="preserve">, </w:t>
      </w:r>
      <w:ins w:id="97" w:author="Ericsson User" w:date="2024-05-29T02:21:00Z">
        <w:r w:rsidR="00054A65" w:rsidRPr="00EB143C">
          <w:t xml:space="preserve">request to be notified when updated UE policies have been provided to the UE, </w:t>
        </w:r>
      </w:ins>
      <w:ins w:id="98" w:author="Samsung1" w:date="2024-05-17T11:22:00Z">
        <w:r w:rsidRPr="00EB143C">
          <w:t>the indication of UE support for N3IWF selection based on the slices the UE wishes to use over untrusted non-3GPP access, the indication of UE support for TNGF selection based on the slices the UE wishes to use over trusted non-3GPP access</w:t>
        </w:r>
      </w:ins>
      <w:r w:rsidRPr="00EB143C">
        <w:t>.</w:t>
      </w:r>
    </w:p>
    <w:p w14:paraId="774E10AB" w14:textId="77777777" w:rsidR="008A7BA8" w:rsidRPr="00140E21" w:rsidRDefault="008A7BA8" w:rsidP="008A7BA8">
      <w:r w:rsidRPr="00140E21">
        <w:rPr>
          <w:b/>
        </w:rPr>
        <w:t>Outputs, Required:</w:t>
      </w:r>
      <w:r w:rsidRPr="00140E21">
        <w:t xml:space="preserve"> Success or Failure.</w:t>
      </w:r>
    </w:p>
    <w:p w14:paraId="08E25E32" w14:textId="77777777" w:rsidR="008A7BA8" w:rsidRPr="00140E21" w:rsidRDefault="008A7BA8" w:rsidP="008A7BA8">
      <w:r w:rsidRPr="00140E21">
        <w:rPr>
          <w:b/>
        </w:rPr>
        <w:t>Outputs, Optional:</w:t>
      </w:r>
      <w:r w:rsidRPr="00140E21">
        <w:t xml:space="preserve"> Policy Control Request Trigger of UE Policy Association. In the case of H-PCF is producer, UE related policy information.</w:t>
      </w:r>
    </w:p>
    <w:p w14:paraId="333E23EE" w14:textId="77777777" w:rsidR="008A7BA8" w:rsidRDefault="008A7BA8" w:rsidP="00FE5D90">
      <w:pPr>
        <w:rPr>
          <w:noProof/>
        </w:rPr>
      </w:pPr>
    </w:p>
    <w:p w14:paraId="4DFBC869" w14:textId="77777777" w:rsidR="00FE5D90" w:rsidRDefault="00FE5D90" w:rsidP="00FE5D90">
      <w:pPr>
        <w:rPr>
          <w:noProof/>
        </w:rPr>
      </w:pPr>
    </w:p>
    <w:p w14:paraId="4F444BB2" w14:textId="77777777" w:rsidR="00FE5D90" w:rsidRDefault="00FE5D90" w:rsidP="00FE5D90">
      <w:pPr>
        <w:rPr>
          <w:noProof/>
        </w:rPr>
      </w:pPr>
    </w:p>
    <w:p w14:paraId="0A18C68E" w14:textId="77777777" w:rsidR="00FE5D90" w:rsidRPr="008C362F"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w:t>
      </w:r>
      <w:r w:rsidRPr="008C362F">
        <w:rPr>
          <w:rFonts w:ascii="Arial" w:hAnsi="Arial"/>
          <w:i/>
          <w:color w:val="FF0000"/>
          <w:sz w:val="24"/>
          <w:lang w:val="en-US"/>
        </w:rPr>
        <w:t xml:space="preserve"> CHANGE</w:t>
      </w:r>
      <w:r>
        <w:rPr>
          <w:rFonts w:ascii="Arial" w:hAnsi="Arial"/>
          <w:i/>
          <w:color w:val="FF0000"/>
          <w:sz w:val="24"/>
          <w:lang w:val="en-US"/>
        </w:rPr>
        <w:t>S</w:t>
      </w:r>
    </w:p>
    <w:p w14:paraId="7385F5B9" w14:textId="77777777" w:rsidR="00FE5D90" w:rsidRDefault="00FE5D90" w:rsidP="00FE5D90">
      <w:pPr>
        <w:rPr>
          <w:noProof/>
        </w:rPr>
      </w:pPr>
    </w:p>
    <w:sectPr w:rsidR="00FE5D90" w:rsidSect="00A831E9">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29C45" w14:textId="77777777" w:rsidR="003B2E03" w:rsidRDefault="003B2E03">
      <w:r>
        <w:separator/>
      </w:r>
    </w:p>
  </w:endnote>
  <w:endnote w:type="continuationSeparator" w:id="0">
    <w:p w14:paraId="4AD63327" w14:textId="77777777" w:rsidR="003B2E03" w:rsidRDefault="003B2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86130" w14:textId="77777777" w:rsidR="003B2E03" w:rsidRDefault="003B2E03">
      <w:r>
        <w:separator/>
      </w:r>
    </w:p>
  </w:footnote>
  <w:footnote w:type="continuationSeparator" w:id="0">
    <w:p w14:paraId="09268AE7" w14:textId="77777777" w:rsidR="003B2E03" w:rsidRDefault="003B2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0A6A0" w14:textId="77777777" w:rsidR="00FE5D90" w:rsidRDefault="00FE5D9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LTHM0">
    <w15:presenceInfo w15:providerId="None" w15:userId="LTHM0"/>
  </w15:person>
  <w15:person w15:author="Myungjune@LGEv4">
    <w15:presenceInfo w15:providerId="None" w15:userId="Myungjune@LGEv4"/>
  </w15:person>
  <w15:person w15:author="LTHM2">
    <w15:presenceInfo w15:providerId="None" w15:userId="LTHM2"/>
  </w15:person>
  <w15:person w15:author="LTHBM0">
    <w15:presenceInfo w15:providerId="None" w15:userId="LTHBM0"/>
  </w15:person>
  <w15:person w15:author="Myungjune@LGE">
    <w15:presenceInfo w15:providerId="None" w15:userId="Myungjune@LGE"/>
  </w15:person>
  <w15:person w15:author="Samsung1">
    <w15:presenceInfo w15:providerId="None" w15:userId="Samsung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18A"/>
    <w:rsid w:val="00022E4A"/>
    <w:rsid w:val="00036481"/>
    <w:rsid w:val="00046BB5"/>
    <w:rsid w:val="00054A65"/>
    <w:rsid w:val="0007770A"/>
    <w:rsid w:val="00080EBD"/>
    <w:rsid w:val="00081889"/>
    <w:rsid w:val="00095239"/>
    <w:rsid w:val="000A6394"/>
    <w:rsid w:val="000B7FED"/>
    <w:rsid w:val="000C038A"/>
    <w:rsid w:val="000C6598"/>
    <w:rsid w:val="000D44B3"/>
    <w:rsid w:val="000D4F8F"/>
    <w:rsid w:val="000D7E81"/>
    <w:rsid w:val="000E3123"/>
    <w:rsid w:val="0014500A"/>
    <w:rsid w:val="00145D43"/>
    <w:rsid w:val="00163719"/>
    <w:rsid w:val="00175422"/>
    <w:rsid w:val="00191858"/>
    <w:rsid w:val="00192C46"/>
    <w:rsid w:val="001A08B3"/>
    <w:rsid w:val="001A7B60"/>
    <w:rsid w:val="001B2852"/>
    <w:rsid w:val="001B52F0"/>
    <w:rsid w:val="001B7A65"/>
    <w:rsid w:val="001E41F3"/>
    <w:rsid w:val="001F2E6E"/>
    <w:rsid w:val="00236811"/>
    <w:rsid w:val="00251D76"/>
    <w:rsid w:val="0026004D"/>
    <w:rsid w:val="002640DD"/>
    <w:rsid w:val="00275D12"/>
    <w:rsid w:val="00276C27"/>
    <w:rsid w:val="00284FEB"/>
    <w:rsid w:val="002860C4"/>
    <w:rsid w:val="002A02B0"/>
    <w:rsid w:val="002B5741"/>
    <w:rsid w:val="002D3224"/>
    <w:rsid w:val="002E472E"/>
    <w:rsid w:val="002F2100"/>
    <w:rsid w:val="002F3647"/>
    <w:rsid w:val="00305409"/>
    <w:rsid w:val="003161CB"/>
    <w:rsid w:val="003609EF"/>
    <w:rsid w:val="0036231A"/>
    <w:rsid w:val="00374DD4"/>
    <w:rsid w:val="00396D0A"/>
    <w:rsid w:val="003A2A40"/>
    <w:rsid w:val="003B2E03"/>
    <w:rsid w:val="003E1A36"/>
    <w:rsid w:val="00403D26"/>
    <w:rsid w:val="00410371"/>
    <w:rsid w:val="00421293"/>
    <w:rsid w:val="004242F1"/>
    <w:rsid w:val="004461A6"/>
    <w:rsid w:val="00464B05"/>
    <w:rsid w:val="004B520E"/>
    <w:rsid w:val="004B75B7"/>
    <w:rsid w:val="004C216C"/>
    <w:rsid w:val="004F54FD"/>
    <w:rsid w:val="00510FE4"/>
    <w:rsid w:val="0051580D"/>
    <w:rsid w:val="00533F2C"/>
    <w:rsid w:val="00542E03"/>
    <w:rsid w:val="00547111"/>
    <w:rsid w:val="0058259F"/>
    <w:rsid w:val="005829EA"/>
    <w:rsid w:val="00592D74"/>
    <w:rsid w:val="005A1C07"/>
    <w:rsid w:val="005A2E05"/>
    <w:rsid w:val="005B2D0E"/>
    <w:rsid w:val="005C483E"/>
    <w:rsid w:val="005E2C44"/>
    <w:rsid w:val="005E2EE4"/>
    <w:rsid w:val="006014BC"/>
    <w:rsid w:val="00621188"/>
    <w:rsid w:val="006257ED"/>
    <w:rsid w:val="00635118"/>
    <w:rsid w:val="006523A4"/>
    <w:rsid w:val="0066018B"/>
    <w:rsid w:val="006615F7"/>
    <w:rsid w:val="00665C47"/>
    <w:rsid w:val="006708A1"/>
    <w:rsid w:val="00687713"/>
    <w:rsid w:val="00695808"/>
    <w:rsid w:val="006B46FB"/>
    <w:rsid w:val="006D6286"/>
    <w:rsid w:val="006E21FB"/>
    <w:rsid w:val="00706006"/>
    <w:rsid w:val="007450CB"/>
    <w:rsid w:val="007725EF"/>
    <w:rsid w:val="00792342"/>
    <w:rsid w:val="007977A8"/>
    <w:rsid w:val="007B512A"/>
    <w:rsid w:val="007C2097"/>
    <w:rsid w:val="007D6A07"/>
    <w:rsid w:val="007D791B"/>
    <w:rsid w:val="007F6EF6"/>
    <w:rsid w:val="007F7259"/>
    <w:rsid w:val="008040A8"/>
    <w:rsid w:val="008279FA"/>
    <w:rsid w:val="008626E7"/>
    <w:rsid w:val="00870EE7"/>
    <w:rsid w:val="00874DE1"/>
    <w:rsid w:val="00881EDB"/>
    <w:rsid w:val="008863B9"/>
    <w:rsid w:val="008A45A6"/>
    <w:rsid w:val="008A5B21"/>
    <w:rsid w:val="008A7BA8"/>
    <w:rsid w:val="008C0D78"/>
    <w:rsid w:val="008E15FC"/>
    <w:rsid w:val="008F1619"/>
    <w:rsid w:val="008F3789"/>
    <w:rsid w:val="008F686C"/>
    <w:rsid w:val="00912207"/>
    <w:rsid w:val="009148DE"/>
    <w:rsid w:val="00941E30"/>
    <w:rsid w:val="009426FF"/>
    <w:rsid w:val="0094640C"/>
    <w:rsid w:val="00962010"/>
    <w:rsid w:val="009658BC"/>
    <w:rsid w:val="009777D9"/>
    <w:rsid w:val="00982E8C"/>
    <w:rsid w:val="009849F3"/>
    <w:rsid w:val="00991027"/>
    <w:rsid w:val="00991B88"/>
    <w:rsid w:val="009A2EE4"/>
    <w:rsid w:val="009A5753"/>
    <w:rsid w:val="009A579D"/>
    <w:rsid w:val="009B2A0C"/>
    <w:rsid w:val="009C6EE5"/>
    <w:rsid w:val="009E1255"/>
    <w:rsid w:val="009E3297"/>
    <w:rsid w:val="009F03A8"/>
    <w:rsid w:val="009F734F"/>
    <w:rsid w:val="00A039F4"/>
    <w:rsid w:val="00A06790"/>
    <w:rsid w:val="00A17130"/>
    <w:rsid w:val="00A246B6"/>
    <w:rsid w:val="00A3678B"/>
    <w:rsid w:val="00A47E70"/>
    <w:rsid w:val="00A50CF0"/>
    <w:rsid w:val="00A7671C"/>
    <w:rsid w:val="00A831E9"/>
    <w:rsid w:val="00AA2CBC"/>
    <w:rsid w:val="00AA7676"/>
    <w:rsid w:val="00AC4C0B"/>
    <w:rsid w:val="00AC5820"/>
    <w:rsid w:val="00AD1CD8"/>
    <w:rsid w:val="00AF40B7"/>
    <w:rsid w:val="00AF6822"/>
    <w:rsid w:val="00B258BB"/>
    <w:rsid w:val="00B509FF"/>
    <w:rsid w:val="00B52A3B"/>
    <w:rsid w:val="00B67B97"/>
    <w:rsid w:val="00B968C8"/>
    <w:rsid w:val="00BA3EC5"/>
    <w:rsid w:val="00BA51D9"/>
    <w:rsid w:val="00BA5986"/>
    <w:rsid w:val="00BB5DFC"/>
    <w:rsid w:val="00BC2919"/>
    <w:rsid w:val="00BD279D"/>
    <w:rsid w:val="00BD5C13"/>
    <w:rsid w:val="00BD6924"/>
    <w:rsid w:val="00BD6BB8"/>
    <w:rsid w:val="00BE4B37"/>
    <w:rsid w:val="00BE502E"/>
    <w:rsid w:val="00C12B25"/>
    <w:rsid w:val="00C519DC"/>
    <w:rsid w:val="00C66BA2"/>
    <w:rsid w:val="00C95985"/>
    <w:rsid w:val="00CC5026"/>
    <w:rsid w:val="00CC68D0"/>
    <w:rsid w:val="00CE040E"/>
    <w:rsid w:val="00CF07B3"/>
    <w:rsid w:val="00D00481"/>
    <w:rsid w:val="00D03F9A"/>
    <w:rsid w:val="00D06D51"/>
    <w:rsid w:val="00D24991"/>
    <w:rsid w:val="00D27F0B"/>
    <w:rsid w:val="00D3189B"/>
    <w:rsid w:val="00D50255"/>
    <w:rsid w:val="00D66520"/>
    <w:rsid w:val="00D842C6"/>
    <w:rsid w:val="00D905A2"/>
    <w:rsid w:val="00DA5988"/>
    <w:rsid w:val="00DE34CF"/>
    <w:rsid w:val="00E013D5"/>
    <w:rsid w:val="00E13F3D"/>
    <w:rsid w:val="00E1687B"/>
    <w:rsid w:val="00E34898"/>
    <w:rsid w:val="00E44075"/>
    <w:rsid w:val="00E72D82"/>
    <w:rsid w:val="00E941E1"/>
    <w:rsid w:val="00EB09B7"/>
    <w:rsid w:val="00EB143C"/>
    <w:rsid w:val="00EE7D7C"/>
    <w:rsid w:val="00EF16AE"/>
    <w:rsid w:val="00EF4F04"/>
    <w:rsid w:val="00F25D98"/>
    <w:rsid w:val="00F300FB"/>
    <w:rsid w:val="00F33065"/>
    <w:rsid w:val="00F42524"/>
    <w:rsid w:val="00FB29BB"/>
    <w:rsid w:val="00FB5C7C"/>
    <w:rsid w:val="00FB6386"/>
    <w:rsid w:val="00FC4C13"/>
    <w:rsid w:val="00FE5D9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924"/>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080EBD"/>
    <w:rPr>
      <w:rFonts w:ascii="Arial" w:hAnsi="Arial"/>
      <w:lang w:val="en-GB" w:eastAsia="en-US"/>
    </w:rPr>
  </w:style>
  <w:style w:type="character" w:customStyle="1" w:styleId="NOChar">
    <w:name w:val="NO Char"/>
    <w:link w:val="NO"/>
    <w:qFormat/>
    <w:rsid w:val="009F03A8"/>
    <w:rPr>
      <w:rFonts w:ascii="Times New Roman" w:hAnsi="Times New Roman"/>
      <w:lang w:val="en-GB" w:eastAsia="en-US"/>
    </w:rPr>
  </w:style>
  <w:style w:type="character" w:customStyle="1" w:styleId="B1Char">
    <w:name w:val="B1 Char"/>
    <w:link w:val="B1"/>
    <w:locked/>
    <w:rsid w:val="004F54FD"/>
    <w:rPr>
      <w:rFonts w:ascii="Times New Roman" w:hAnsi="Times New Roman"/>
      <w:lang w:val="en-GB" w:eastAsia="en-US"/>
    </w:rPr>
  </w:style>
  <w:style w:type="character" w:customStyle="1" w:styleId="THChar">
    <w:name w:val="TH Char"/>
    <w:link w:val="TH"/>
    <w:qFormat/>
    <w:rsid w:val="004F54FD"/>
    <w:rPr>
      <w:rFonts w:ascii="Arial" w:hAnsi="Arial"/>
      <w:b/>
      <w:lang w:val="en-GB" w:eastAsia="en-US"/>
    </w:rPr>
  </w:style>
  <w:style w:type="character" w:customStyle="1" w:styleId="TFChar">
    <w:name w:val="TF Char"/>
    <w:link w:val="TF"/>
    <w:rsid w:val="004F54FD"/>
    <w:rPr>
      <w:rFonts w:ascii="Arial" w:hAnsi="Arial"/>
      <w:b/>
      <w:lang w:val="en-GB" w:eastAsia="en-US"/>
    </w:rPr>
  </w:style>
  <w:style w:type="character" w:customStyle="1" w:styleId="B2Char">
    <w:name w:val="B2 Char"/>
    <w:link w:val="B2"/>
    <w:rsid w:val="004F54FD"/>
    <w:rPr>
      <w:rFonts w:ascii="Times New Roman" w:hAnsi="Times New Roman"/>
      <w:lang w:val="en-GB" w:eastAsia="en-US"/>
    </w:rPr>
  </w:style>
  <w:style w:type="paragraph" w:styleId="Revision">
    <w:name w:val="Revision"/>
    <w:hidden/>
    <w:uiPriority w:val="99"/>
    <w:semiHidden/>
    <w:rsid w:val="0042129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image" Target="media/image5.emf"/><Relationship Id="rId3" Type="http://schemas.openxmlformats.org/officeDocument/2006/relationships/customXml" Target="../customXml/item2.xml"/><Relationship Id="rId21" Type="http://schemas.openxmlformats.org/officeDocument/2006/relationships/image" Target="media/image3.emf"/><Relationship Id="rId34" Type="http://schemas.microsoft.com/office/2011/relationships/people" Target="people.xml"/><Relationship Id="rId7" Type="http://schemas.openxmlformats.org/officeDocument/2006/relationships/customXml" Target="../customXml/item6.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package" Target="embeddings/Microsoft_Word_Document2.docx"/><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oleObject" Target="embeddings/Microsoft_Visio_2003-2010_Drawing1.vsd"/><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4.emf"/><Relationship Id="rId32"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package" Target="embeddings/Microsoft_Word_Document1.docx"/><Relationship Id="rId28" Type="http://schemas.openxmlformats.org/officeDocument/2006/relationships/image" Target="media/image6.emf"/><Relationship Id="rId10" Type="http://schemas.openxmlformats.org/officeDocument/2006/relationships/webSettings" Target="webSettings.xml"/><Relationship Id="rId19" Type="http://schemas.openxmlformats.org/officeDocument/2006/relationships/image" Target="media/image2.emf"/><Relationship Id="rId31"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docx"/><Relationship Id="rId27" Type="http://schemas.openxmlformats.org/officeDocument/2006/relationships/oleObject" Target="embeddings/oleObject1.bin"/><Relationship Id="rId30" Type="http://schemas.openxmlformats.org/officeDocument/2006/relationships/header" Target="header2.xm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5AIRPNAIUNRU-2028481721-3970</_dlc_DocId>
    <Associated_x0020_Task xmlns="3b34c8f0-1ef5-4d1e-bb66-517ce7fe7356"/>
    <HideFromDelve xmlns="71c5aaf6-e6ce-465b-b873-5148d2a4c105">false</HideFromDelve>
    <Information xmlns="3b34c8f0-1ef5-4d1e-bb66-517ce7fe7356" xsi:nil="true"/>
    <_dlc_DocIdUrl xmlns="71c5aaf6-e6ce-465b-b873-5148d2a4c105">
      <Url>https://nokia.sharepoint.com/sites/c5g/e2earch/_layouts/15/DocIdRedir.aspx?ID=5AIRPNAIUNRU-2028481721-3970</Url>
      <Description>5AIRPNAIUNRU-2028481721-3970</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33F3FD6E-A754-450E-977A-03896737BF17}">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6A9D0E17-BDD2-4960-A89D-17AF39543EA9}">
  <ds:schemaRefs>
    <ds:schemaRef ds:uri="http://schemas.microsoft.com/sharepoint/events"/>
  </ds:schemaRefs>
</ds:datastoreItem>
</file>

<file path=customXml/itemProps3.xml><?xml version="1.0" encoding="utf-8"?>
<ds:datastoreItem xmlns:ds="http://schemas.openxmlformats.org/officeDocument/2006/customXml" ds:itemID="{951E6FBB-57CC-40BF-96E4-0BD8C60AB07A}">
  <ds:schemaRefs>
    <ds:schemaRef ds:uri="http://schemas.openxmlformats.org/officeDocument/2006/bibliography"/>
  </ds:schemaRefs>
</ds:datastoreItem>
</file>

<file path=customXml/itemProps4.xml><?xml version="1.0" encoding="utf-8"?>
<ds:datastoreItem xmlns:ds="http://schemas.openxmlformats.org/officeDocument/2006/customXml" ds:itemID="{3215F49E-FC0F-43F3-98E2-4D4E3D43C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138235E-3B12-4CB3-B248-363D1B454ABE}">
  <ds:schemaRefs>
    <ds:schemaRef ds:uri="http://schemas.microsoft.com/sharepoint/v3/contenttype/forms"/>
  </ds:schemaRefs>
</ds:datastoreItem>
</file>

<file path=customXml/itemProps6.xml><?xml version="1.0" encoding="utf-8"?>
<ds:datastoreItem xmlns:ds="http://schemas.openxmlformats.org/officeDocument/2006/customXml" ds:itemID="{E410E08D-8929-4BF6-960B-A1DD520CD2FA}">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20</Pages>
  <Words>6975</Words>
  <Characters>39761</Characters>
  <Application>Microsoft Office Word</Application>
  <DocSecurity>0</DocSecurity>
  <Lines>331</Lines>
  <Paragraphs>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46643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LTHM0</cp:lastModifiedBy>
  <cp:revision>4</cp:revision>
  <cp:lastPrinted>1899-12-31T23:00:00Z</cp:lastPrinted>
  <dcterms:created xsi:type="dcterms:W3CDTF">2024-05-29T03:01:00Z</dcterms:created>
  <dcterms:modified xsi:type="dcterms:W3CDTF">2024-05-29T03:15:00Z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0x010100B82721952339BD4AA67475AA1B500C36</vt:lpwstr>
  </property>
  <property fmtid="{D5CDD505-2E9C-101B-9397-08002B2CF9AE}" pid="22" name="_dlc_DocIdItemGuid">
    <vt:lpwstr>b7572519-3a25-4bc4-880a-3e7a29186877</vt:lpwstr>
  </property>
</Properties>
</file>